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20D04" w14:textId="77777777" w:rsidR="00F815D0" w:rsidRPr="0051472C" w:rsidRDefault="00EE3B0F" w:rsidP="00F815D0">
      <w:pPr>
        <w:pStyle w:val="DescriptororName"/>
      </w:pPr>
      <w:r>
        <w:t>NSW Department of Education</w:t>
      </w:r>
      <w:r w:rsidR="00F815D0" w:rsidRPr="0051472C">
        <w:tab/>
      </w:r>
      <w:r w:rsidR="00F815D0" w:rsidRPr="0051472C">
        <w:rPr>
          <w:rStyle w:val="Logo"/>
        </w:rPr>
        <w:drawing>
          <wp:inline distT="0" distB="0" distL="0" distR="0" wp14:anchorId="2B9275BC" wp14:editId="60924CE9">
            <wp:extent cx="666000" cy="720000"/>
            <wp:effectExtent l="0" t="0" r="1270" b="4445"/>
            <wp:docPr id="2" name="Picture 2"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W Government logo">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6000" cy="720000"/>
                    </a:xfrm>
                    <a:prstGeom prst="rect">
                      <a:avLst/>
                    </a:prstGeom>
                  </pic:spPr>
                </pic:pic>
              </a:graphicData>
            </a:graphic>
          </wp:inline>
        </w:drawing>
      </w:r>
    </w:p>
    <w:p w14:paraId="22A4AA7A" w14:textId="40EAD726" w:rsidR="009C163C" w:rsidRDefault="00000000" w:rsidP="009C163C">
      <w:pPr>
        <w:pStyle w:val="Heading1"/>
      </w:pPr>
      <w:sdt>
        <w:sdtPr>
          <w:rPr>
            <w:rFonts w:cs="Times New Roman"/>
          </w:rPr>
          <w:alias w:val="Title"/>
          <w:tag w:val=""/>
          <w:id w:val="2064905903"/>
          <w:lock w:val="sdtLocked"/>
          <w:placeholder>
            <w:docPart w:val="F3558178C0F14D69B1445F654603F41F"/>
          </w:placeholder>
          <w:dataBinding w:prefixMappings="xmlns:ns0='http://purl.org/dc/elements/1.1/' xmlns:ns1='http://schemas.openxmlformats.org/package/2006/metadata/core-properties' " w:xpath="/ns1:coreProperties[1]/ns0:title[1]" w:storeItemID="{6C3C8BC8-F283-45AE-878A-BAB7291924A1}"/>
          <w:text/>
        </w:sdtPr>
        <w:sdtContent>
          <w:r w:rsidR="001F5B80">
            <w:rPr>
              <w:rFonts w:cs="Times New Roman"/>
            </w:rPr>
            <w:t>School Behaviour Support and Management Plan</w:t>
          </w:r>
        </w:sdtContent>
      </w:sdt>
    </w:p>
    <w:p w14:paraId="603B094B" w14:textId="07BD5C49" w:rsidR="003A4790" w:rsidRDefault="003A4790" w:rsidP="003A4790">
      <w:pPr>
        <w:pStyle w:val="BodyText"/>
      </w:pPr>
    </w:p>
    <w:p w14:paraId="6B67A5C2" w14:textId="77777777" w:rsidR="003A4790" w:rsidRDefault="003A4790" w:rsidP="3B33C9E0">
      <w:pPr>
        <w:pStyle w:val="BodyText"/>
        <w:rPr>
          <w:color w:val="002664" w:themeColor="accent2"/>
          <w:sz w:val="28"/>
          <w:szCs w:val="28"/>
        </w:rPr>
      </w:pPr>
      <w:r w:rsidRPr="71676F20">
        <w:rPr>
          <w:color w:val="002664" w:themeColor="accent2"/>
          <w:sz w:val="28"/>
          <w:szCs w:val="28"/>
        </w:rPr>
        <w:t xml:space="preserve">Overview </w:t>
      </w:r>
    </w:p>
    <w:p w14:paraId="133C2493" w14:textId="6D3B0ADF" w:rsidR="00457F0E" w:rsidRPr="00C773AB" w:rsidRDefault="00457F0E" w:rsidP="00457F0E">
      <w:pPr>
        <w:spacing w:line="276" w:lineRule="auto"/>
        <w:ind w:right="-330"/>
        <w:jc w:val="both"/>
        <w:rPr>
          <w:rFonts w:asciiTheme="minorHAnsi" w:hAnsiTheme="minorHAnsi" w:cs="Arial"/>
          <w:color w:val="000000" w:themeColor="text1"/>
          <w:sz w:val="22"/>
          <w:szCs w:val="22"/>
        </w:rPr>
      </w:pPr>
      <w:r w:rsidRPr="00C773AB">
        <w:rPr>
          <w:rFonts w:asciiTheme="minorHAnsi" w:hAnsiTheme="minorHAnsi" w:cs="Arial"/>
          <w:color w:val="000000" w:themeColor="text1"/>
          <w:sz w:val="22"/>
          <w:szCs w:val="22"/>
        </w:rPr>
        <w:t>Goodooga Central School is committed to fostering a supportive and inclusive environment by explicitly teaching and modelling positive behaviour. Our school values are underpinned by the principles of self-regulation, Positive Behaviour Interventions and Supports (PBIS), Social-Emotional Learning (SEL). We aim to create a safe, respectful learning environment where every student can thrive academically, socially, and emotionally.</w:t>
      </w:r>
      <w:r w:rsidR="000A2ADA">
        <w:rPr>
          <w:rFonts w:asciiTheme="minorHAnsi" w:hAnsiTheme="minorHAnsi" w:cs="Arial"/>
          <w:color w:val="000000" w:themeColor="text1"/>
          <w:sz w:val="22"/>
          <w:szCs w:val="22"/>
        </w:rPr>
        <w:t xml:space="preserve"> We also foster a culturally safe environment where students learn in a space where their cultures, histories and languages are privileged and acknowledged.</w:t>
      </w:r>
    </w:p>
    <w:p w14:paraId="42371DB6" w14:textId="577BB252" w:rsidR="005E3A84" w:rsidRPr="005E3A84" w:rsidRDefault="00457F0E" w:rsidP="005E3A84">
      <w:pPr>
        <w:spacing w:line="276" w:lineRule="auto"/>
        <w:ind w:right="-330"/>
        <w:jc w:val="both"/>
        <w:rPr>
          <w:rFonts w:asciiTheme="minorHAnsi" w:hAnsiTheme="minorHAnsi" w:cs="Arial"/>
          <w:color w:val="000000" w:themeColor="text1"/>
          <w:sz w:val="22"/>
          <w:szCs w:val="22"/>
        </w:rPr>
      </w:pPr>
      <w:r w:rsidRPr="00C773AB">
        <w:rPr>
          <w:rFonts w:asciiTheme="minorHAnsi" w:hAnsiTheme="minorHAnsi" w:cs="Arial"/>
          <w:color w:val="000000" w:themeColor="text1"/>
          <w:sz w:val="22"/>
          <w:szCs w:val="22"/>
        </w:rPr>
        <w:t>Our key programs include:</w:t>
      </w:r>
    </w:p>
    <w:p w14:paraId="7CD52CA8" w14:textId="77777777" w:rsidR="00457F0E" w:rsidRPr="00C773AB" w:rsidRDefault="00457F0E" w:rsidP="00457F0E">
      <w:pPr>
        <w:numPr>
          <w:ilvl w:val="0"/>
          <w:numId w:val="42"/>
        </w:numPr>
        <w:spacing w:line="276" w:lineRule="auto"/>
        <w:ind w:right="-330"/>
        <w:jc w:val="both"/>
        <w:rPr>
          <w:rFonts w:asciiTheme="minorHAnsi" w:hAnsiTheme="minorHAnsi" w:cs="Arial"/>
          <w:color w:val="000000" w:themeColor="text1"/>
          <w:sz w:val="22"/>
          <w:szCs w:val="22"/>
        </w:rPr>
      </w:pPr>
      <w:r w:rsidRPr="00C773AB">
        <w:rPr>
          <w:rFonts w:asciiTheme="minorHAnsi" w:hAnsiTheme="minorHAnsi" w:cs="Arial"/>
          <w:color w:val="000000" w:themeColor="text1"/>
          <w:sz w:val="22"/>
          <w:szCs w:val="22"/>
        </w:rPr>
        <w:t>Self-Regulation: Teaching students’ self-awareness and strategies to manage their behaviour and emotions effectively.</w:t>
      </w:r>
    </w:p>
    <w:p w14:paraId="191F12AF" w14:textId="77777777" w:rsidR="00457F0E" w:rsidRPr="00C773AB" w:rsidRDefault="00457F0E" w:rsidP="00457F0E">
      <w:pPr>
        <w:numPr>
          <w:ilvl w:val="0"/>
          <w:numId w:val="42"/>
        </w:numPr>
        <w:spacing w:line="276" w:lineRule="auto"/>
        <w:ind w:right="-330"/>
        <w:jc w:val="both"/>
        <w:rPr>
          <w:rFonts w:asciiTheme="minorHAnsi" w:hAnsiTheme="minorHAnsi" w:cs="Arial"/>
          <w:color w:val="000000" w:themeColor="text1"/>
          <w:sz w:val="22"/>
          <w:szCs w:val="22"/>
        </w:rPr>
      </w:pPr>
      <w:r w:rsidRPr="00C773AB">
        <w:rPr>
          <w:rFonts w:asciiTheme="minorHAnsi" w:hAnsiTheme="minorHAnsi" w:cs="Arial"/>
          <w:color w:val="000000" w:themeColor="text1"/>
          <w:sz w:val="22"/>
          <w:szCs w:val="22"/>
        </w:rPr>
        <w:t>PBIS: Implementing proactive behaviour management to promote a positive school climate.</w:t>
      </w:r>
    </w:p>
    <w:p w14:paraId="57BC77A2" w14:textId="1E798D9F" w:rsidR="00457F0E" w:rsidRPr="005E3A84" w:rsidRDefault="00457F0E" w:rsidP="005E3A84">
      <w:pPr>
        <w:numPr>
          <w:ilvl w:val="0"/>
          <w:numId w:val="42"/>
        </w:numPr>
        <w:spacing w:line="276" w:lineRule="auto"/>
        <w:ind w:right="-330"/>
        <w:jc w:val="both"/>
        <w:rPr>
          <w:rFonts w:asciiTheme="minorHAnsi" w:hAnsiTheme="minorHAnsi" w:cs="Arial"/>
          <w:color w:val="000000" w:themeColor="text1"/>
          <w:sz w:val="22"/>
          <w:szCs w:val="22"/>
        </w:rPr>
      </w:pPr>
      <w:r w:rsidRPr="00C773AB">
        <w:rPr>
          <w:rFonts w:asciiTheme="minorHAnsi" w:hAnsiTheme="minorHAnsi" w:cs="Arial"/>
          <w:color w:val="000000" w:themeColor="text1"/>
          <w:sz w:val="22"/>
          <w:szCs w:val="22"/>
        </w:rPr>
        <w:t>SEL Curriculum: Providing explicit instruction in social and emotional skills to support student wellbeing.</w:t>
      </w:r>
    </w:p>
    <w:p w14:paraId="0BBE0114" w14:textId="6B4AE63A" w:rsidR="00457F0E" w:rsidRPr="00C773AB" w:rsidRDefault="00C773AB" w:rsidP="00457F0E">
      <w:pPr>
        <w:pStyle w:val="BodyText"/>
        <w:rPr>
          <w:color w:val="002664" w:themeColor="text2"/>
        </w:rPr>
      </w:pPr>
      <w:r w:rsidRPr="00C773AB">
        <w:t>Goodooga Central School unequivocally rejects all forms of bullying, including cyberbullying, and is dedicated to fostering a safe and respectful learning environment.</w:t>
      </w:r>
      <w:r w:rsidR="00457F0E" w:rsidRPr="00C773AB">
        <w:rPr>
          <w:rFonts w:cs="Arial"/>
        </w:rPr>
        <w:t xml:space="preserve"> We aim to build confident, capable leaders who can positively engage with society</w:t>
      </w:r>
      <w:r w:rsidR="000A2ADA">
        <w:rPr>
          <w:rFonts w:cs="Arial"/>
        </w:rPr>
        <w:t xml:space="preserve"> and be proud of their cultures.</w:t>
      </w:r>
    </w:p>
    <w:p w14:paraId="3DCB8E4F" w14:textId="0B227B20" w:rsidR="003A4790" w:rsidRDefault="003A4790" w:rsidP="003A4790">
      <w:pPr>
        <w:pStyle w:val="BodyText"/>
      </w:pPr>
    </w:p>
    <w:p w14:paraId="47097A9B" w14:textId="77777777" w:rsidR="006302B4" w:rsidRDefault="60593A25" w:rsidP="006302B4">
      <w:pPr>
        <w:pStyle w:val="Heading2"/>
      </w:pPr>
      <w:r>
        <w:t>Partnership with parents and carers</w:t>
      </w:r>
    </w:p>
    <w:p w14:paraId="518DF949" w14:textId="6186477D" w:rsidR="006302B4" w:rsidRDefault="00C773AB" w:rsidP="006302B4">
      <w:pPr>
        <w:pStyle w:val="Heading2"/>
        <w:rPr>
          <w:color w:val="000000" w:themeColor="text1"/>
          <w:sz w:val="22"/>
        </w:rPr>
      </w:pPr>
      <w:r>
        <w:rPr>
          <w:color w:val="000000" w:themeColor="text1"/>
          <w:sz w:val="22"/>
        </w:rPr>
        <w:t>Goodooga Ce</w:t>
      </w:r>
      <w:r w:rsidR="006302B4" w:rsidRPr="006302B4">
        <w:rPr>
          <w:color w:val="000000" w:themeColor="text1"/>
          <w:sz w:val="22"/>
        </w:rPr>
        <w:t xml:space="preserve">ntral School will partner with parents/carers in establishing expectations for engagement in developing and implementing student behaviour management and bullying strategies by: </w:t>
      </w:r>
    </w:p>
    <w:p w14:paraId="1FB9F313" w14:textId="42E3B0E3" w:rsidR="006302B4" w:rsidRPr="006302B4" w:rsidRDefault="006302B4" w:rsidP="006302B4">
      <w:pPr>
        <w:pStyle w:val="Heading2"/>
      </w:pPr>
      <w:r w:rsidRPr="006302B4">
        <w:rPr>
          <w:color w:val="000000" w:themeColor="text1"/>
          <w:sz w:val="22"/>
        </w:rPr>
        <w:t>• Inviting parent/carers and student feedback through formal and informal means such as school surveys,</w:t>
      </w:r>
      <w:r w:rsidR="00C773AB">
        <w:rPr>
          <w:color w:val="000000" w:themeColor="text1"/>
          <w:sz w:val="22"/>
        </w:rPr>
        <w:t xml:space="preserve"> ‘Tell them from me’ s</w:t>
      </w:r>
      <w:r w:rsidRPr="006302B4">
        <w:rPr>
          <w:color w:val="000000" w:themeColor="text1"/>
          <w:sz w:val="22"/>
        </w:rPr>
        <w:t xml:space="preserve">urveys, consultation with P&amp;C. </w:t>
      </w:r>
    </w:p>
    <w:p w14:paraId="3BAEDB65" w14:textId="77777777" w:rsidR="006302B4" w:rsidRPr="006302B4" w:rsidRDefault="006302B4" w:rsidP="006302B4">
      <w:pPr>
        <w:pStyle w:val="BodyText"/>
      </w:pPr>
      <w:r w:rsidRPr="006302B4">
        <w:t xml:space="preserve">• Using concerns raised through complaints procedures to review school systems, data and practices. </w:t>
      </w:r>
    </w:p>
    <w:p w14:paraId="077258BC" w14:textId="32CCA64C" w:rsidR="60593A25" w:rsidRDefault="00664DB4" w:rsidP="006302B4">
      <w:pPr>
        <w:pStyle w:val="BodyText"/>
      </w:pPr>
      <w:r>
        <w:lastRenderedPageBreak/>
        <w:t xml:space="preserve">Goodooga </w:t>
      </w:r>
      <w:r w:rsidRPr="006302B4">
        <w:t>Central</w:t>
      </w:r>
      <w:r w:rsidR="006302B4" w:rsidRPr="006302B4">
        <w:t xml:space="preserve"> School will communicate these expectations to parents/carers to parents/carers through the school newsletter, Facebook and </w:t>
      </w:r>
      <w:r w:rsidR="006302B4">
        <w:t>home visits</w:t>
      </w:r>
      <w:r w:rsidR="006302B4" w:rsidRPr="006302B4">
        <w:t>. Our school proactively builds collaborative relationships with families and communities to create a shared understanding of how to support student learning, safety and wellbeing.</w:t>
      </w:r>
    </w:p>
    <w:p w14:paraId="313DBB86" w14:textId="05669088" w:rsidR="003A4790" w:rsidRDefault="003A4790" w:rsidP="003A4790">
      <w:pPr>
        <w:pStyle w:val="Heading2"/>
      </w:pPr>
      <w:r>
        <w:t xml:space="preserve"> </w:t>
      </w:r>
      <w:r w:rsidR="0950410C">
        <w:t>S</w:t>
      </w:r>
      <w:r>
        <w:t>chool-wide expectations</w:t>
      </w:r>
      <w:r w:rsidR="125D5DDB">
        <w:t xml:space="preserve"> and rules</w:t>
      </w:r>
    </w:p>
    <w:p w14:paraId="1792D4A2" w14:textId="326B044C" w:rsidR="006302B4" w:rsidRPr="006302B4" w:rsidRDefault="006302B4" w:rsidP="006302B4">
      <w:pPr>
        <w:pStyle w:val="BodyText"/>
      </w:pPr>
      <w:r>
        <w:t>Goodooga Central school expects our student to follow:</w:t>
      </w:r>
    </w:p>
    <w:p w14:paraId="414A84B8" w14:textId="45EDB92B" w:rsidR="003A4790" w:rsidRDefault="003A4790" w:rsidP="19C09428"/>
    <w:tbl>
      <w:tblPr>
        <w:tblW w:w="9477" w:type="dxa"/>
        <w:tblInd w:w="236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89"/>
        <w:gridCol w:w="2973"/>
        <w:gridCol w:w="3115"/>
      </w:tblGrid>
      <w:tr w:rsidR="00246177" w:rsidRPr="003A4790" w14:paraId="35A543E4" w14:textId="77777777" w:rsidTr="00246177">
        <w:trPr>
          <w:trHeight w:val="14"/>
        </w:trPr>
        <w:tc>
          <w:tcPr>
            <w:tcW w:w="3389" w:type="dxa"/>
            <w:tcBorders>
              <w:top w:val="single" w:sz="6" w:space="0" w:color="002664" w:themeColor="accent2"/>
              <w:left w:val="single" w:sz="6" w:space="0" w:color="002664" w:themeColor="accent2"/>
              <w:bottom w:val="nil"/>
              <w:right w:val="nil"/>
            </w:tcBorders>
            <w:shd w:val="clear" w:color="auto" w:fill="002664" w:themeFill="accent2"/>
            <w:vAlign w:val="center"/>
          </w:tcPr>
          <w:p w14:paraId="2C01B507" w14:textId="040D63AB" w:rsidR="00246177" w:rsidRDefault="00246177" w:rsidP="006302B4">
            <w:pPr>
              <w:suppressAutoHyphens w:val="0"/>
              <w:textAlignment w:val="baseline"/>
              <w:rPr>
                <w:rFonts w:ascii="Public Sans Medium" w:eastAsia="Times New Roman" w:hAnsi="Public Sans Medium" w:cs="Segoe UI"/>
                <w:b/>
                <w:bCs/>
                <w:color w:val="FFFFFF" w:themeColor="background1"/>
                <w:sz w:val="22"/>
                <w:szCs w:val="22"/>
                <w:lang w:eastAsia="en-AU"/>
              </w:rPr>
            </w:pPr>
            <w:r w:rsidRPr="007E389A">
              <w:rPr>
                <w:rFonts w:ascii="Public Sans Medium" w:eastAsia="Times New Roman" w:hAnsi="Public Sans Medium" w:cs="Segoe UI"/>
                <w:b/>
                <w:bCs/>
                <w:color w:val="FFFFFF" w:themeColor="background1"/>
                <w:sz w:val="28"/>
                <w:szCs w:val="28"/>
                <w:lang w:eastAsia="en-AU"/>
              </w:rPr>
              <w:t>Safe</w:t>
            </w:r>
          </w:p>
        </w:tc>
        <w:tc>
          <w:tcPr>
            <w:tcW w:w="2973" w:type="dxa"/>
            <w:tcBorders>
              <w:top w:val="single" w:sz="6" w:space="0" w:color="002664" w:themeColor="accent2"/>
              <w:left w:val="single" w:sz="6" w:space="0" w:color="002664" w:themeColor="accent2"/>
              <w:bottom w:val="nil"/>
              <w:right w:val="nil"/>
            </w:tcBorders>
            <w:shd w:val="clear" w:color="auto" w:fill="002664" w:themeFill="accent2"/>
            <w:vAlign w:val="center"/>
          </w:tcPr>
          <w:p w14:paraId="588A99E5" w14:textId="10B537DE" w:rsidR="00246177" w:rsidRDefault="00246177" w:rsidP="006302B4">
            <w:pPr>
              <w:suppressAutoHyphens w:val="0"/>
              <w:textAlignment w:val="baseline"/>
              <w:rPr>
                <w:rFonts w:ascii="Public Sans Medium" w:eastAsia="Times New Roman" w:hAnsi="Public Sans Medium" w:cs="Segoe UI"/>
                <w:b/>
                <w:bCs/>
                <w:color w:val="FFFFFF" w:themeColor="background1"/>
                <w:sz w:val="22"/>
                <w:szCs w:val="22"/>
                <w:lang w:eastAsia="en-AU"/>
              </w:rPr>
            </w:pPr>
            <w:r w:rsidRPr="007E389A">
              <w:rPr>
                <w:rFonts w:ascii="Public Sans Medium" w:eastAsia="Times New Roman" w:hAnsi="Public Sans Medium" w:cs="Segoe UI"/>
                <w:b/>
                <w:bCs/>
                <w:color w:val="FFFFFF" w:themeColor="background1"/>
                <w:sz w:val="28"/>
                <w:szCs w:val="28"/>
                <w:lang w:eastAsia="en-AU"/>
              </w:rPr>
              <w:t>Respectful</w:t>
            </w:r>
          </w:p>
        </w:tc>
        <w:tc>
          <w:tcPr>
            <w:tcW w:w="3115" w:type="dxa"/>
            <w:tcBorders>
              <w:top w:val="single" w:sz="6" w:space="0" w:color="002664" w:themeColor="accent2"/>
              <w:left w:val="single" w:sz="6" w:space="0" w:color="002664" w:themeColor="accent2"/>
              <w:bottom w:val="nil"/>
              <w:right w:val="nil"/>
            </w:tcBorders>
            <w:shd w:val="clear" w:color="auto" w:fill="002664" w:themeFill="accent2"/>
            <w:vAlign w:val="center"/>
          </w:tcPr>
          <w:p w14:paraId="583EC38D" w14:textId="132D0197" w:rsidR="00246177" w:rsidRDefault="00246177" w:rsidP="006302B4">
            <w:pPr>
              <w:suppressAutoHyphens w:val="0"/>
              <w:textAlignment w:val="baseline"/>
              <w:rPr>
                <w:rFonts w:ascii="Public Sans Medium" w:eastAsia="Times New Roman" w:hAnsi="Public Sans Medium" w:cs="Segoe UI"/>
                <w:b/>
                <w:bCs/>
                <w:color w:val="FFFFFF" w:themeColor="background1"/>
                <w:sz w:val="22"/>
                <w:szCs w:val="22"/>
                <w:lang w:eastAsia="en-AU"/>
              </w:rPr>
            </w:pPr>
            <w:r w:rsidRPr="007E389A">
              <w:rPr>
                <w:rFonts w:ascii="Public Sans Medium" w:eastAsia="Times New Roman" w:hAnsi="Public Sans Medium" w:cs="Segoe UI"/>
                <w:b/>
                <w:bCs/>
                <w:color w:val="FFFFFF" w:themeColor="background1"/>
                <w:sz w:val="28"/>
                <w:szCs w:val="28"/>
                <w:lang w:eastAsia="en-AU"/>
              </w:rPr>
              <w:t>Learner</w:t>
            </w:r>
          </w:p>
        </w:tc>
      </w:tr>
      <w:tr w:rsidR="00246177" w:rsidRPr="003A4790" w14:paraId="47832877" w14:textId="77777777" w:rsidTr="00246177">
        <w:trPr>
          <w:trHeight w:val="14"/>
        </w:trPr>
        <w:tc>
          <w:tcPr>
            <w:tcW w:w="3389"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vAlign w:val="center"/>
          </w:tcPr>
          <w:p w14:paraId="1FC4AC05" w14:textId="40A2AB56"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Follow safety instructions.</w:t>
            </w:r>
          </w:p>
        </w:tc>
        <w:tc>
          <w:tcPr>
            <w:tcW w:w="297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vAlign w:val="center"/>
          </w:tcPr>
          <w:p w14:paraId="5707F549" w14:textId="3B93E5E6"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Treat others with kindness.</w:t>
            </w:r>
          </w:p>
        </w:tc>
        <w:tc>
          <w:tcPr>
            <w:tcW w:w="3115" w:type="dxa"/>
            <w:tcBorders>
              <w:top w:val="single" w:sz="6" w:space="0" w:color="002664" w:themeColor="accent2"/>
              <w:left w:val="single" w:sz="6" w:space="0" w:color="002664" w:themeColor="accent2"/>
              <w:bottom w:val="single" w:sz="6" w:space="0" w:color="002664" w:themeColor="accent2"/>
              <w:right w:val="single" w:sz="6" w:space="0" w:color="002664" w:themeColor="accent2"/>
            </w:tcBorders>
            <w:shd w:val="clear" w:color="auto" w:fill="FFFFFF" w:themeFill="background1"/>
            <w:vAlign w:val="center"/>
          </w:tcPr>
          <w:p w14:paraId="6759D792" w14:textId="33E7725C"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Attend school regularly and on time.</w:t>
            </w:r>
          </w:p>
        </w:tc>
      </w:tr>
      <w:tr w:rsidR="00246177" w:rsidRPr="003A4790" w14:paraId="60D88AB6" w14:textId="77777777" w:rsidTr="00246177">
        <w:trPr>
          <w:trHeight w:val="14"/>
        </w:trPr>
        <w:tc>
          <w:tcPr>
            <w:tcW w:w="3389" w:type="dxa"/>
            <w:tcBorders>
              <w:top w:val="nil"/>
              <w:left w:val="single" w:sz="6" w:space="0" w:color="002664" w:themeColor="accent2"/>
              <w:bottom w:val="nil"/>
              <w:right w:val="nil"/>
            </w:tcBorders>
            <w:shd w:val="clear" w:color="auto" w:fill="FFFFFF" w:themeFill="background1"/>
            <w:vAlign w:val="center"/>
          </w:tcPr>
          <w:p w14:paraId="02F1904A" w14:textId="511B0A0A"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Keep hands and feet to yourself.</w:t>
            </w:r>
          </w:p>
        </w:tc>
        <w:tc>
          <w:tcPr>
            <w:tcW w:w="2973" w:type="dxa"/>
            <w:tcBorders>
              <w:top w:val="nil"/>
              <w:left w:val="single" w:sz="6" w:space="0" w:color="002664" w:themeColor="accent2"/>
              <w:bottom w:val="nil"/>
              <w:right w:val="nil"/>
            </w:tcBorders>
            <w:shd w:val="clear" w:color="auto" w:fill="FFFFFF" w:themeFill="background1"/>
            <w:vAlign w:val="center"/>
          </w:tcPr>
          <w:p w14:paraId="08392574" w14:textId="155CFA93"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Use polite language.</w:t>
            </w:r>
          </w:p>
        </w:tc>
        <w:tc>
          <w:tcPr>
            <w:tcW w:w="3115" w:type="dxa"/>
            <w:tcBorders>
              <w:top w:val="nil"/>
              <w:left w:val="single" w:sz="6" w:space="0" w:color="002664" w:themeColor="accent2"/>
              <w:bottom w:val="nil"/>
              <w:right w:val="single" w:sz="6" w:space="0" w:color="002664" w:themeColor="accent2"/>
            </w:tcBorders>
            <w:shd w:val="clear" w:color="auto" w:fill="FFFFFF" w:themeFill="background1"/>
            <w:vAlign w:val="center"/>
          </w:tcPr>
          <w:p w14:paraId="135E79F5" w14:textId="2B05A42F"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Be prepared for learning.</w:t>
            </w:r>
          </w:p>
        </w:tc>
      </w:tr>
      <w:tr w:rsidR="00246177" w:rsidRPr="003A4790" w14:paraId="03446D6D" w14:textId="77777777" w:rsidTr="00246177">
        <w:trPr>
          <w:trHeight w:val="14"/>
        </w:trPr>
        <w:tc>
          <w:tcPr>
            <w:tcW w:w="3389"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vAlign w:val="center"/>
          </w:tcPr>
          <w:p w14:paraId="114719BB" w14:textId="12785D31"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Report hazards to staff.</w:t>
            </w:r>
          </w:p>
        </w:tc>
        <w:tc>
          <w:tcPr>
            <w:tcW w:w="2973" w:type="dxa"/>
            <w:tcBorders>
              <w:top w:val="single" w:sz="6" w:space="0" w:color="002664" w:themeColor="accent2"/>
              <w:left w:val="single" w:sz="6" w:space="0" w:color="002664" w:themeColor="accent2"/>
              <w:bottom w:val="single" w:sz="6" w:space="0" w:color="002664" w:themeColor="accent2"/>
              <w:right w:val="nil"/>
            </w:tcBorders>
            <w:shd w:val="clear" w:color="auto" w:fill="FFFFFF" w:themeFill="background1"/>
            <w:vAlign w:val="center"/>
          </w:tcPr>
          <w:p w14:paraId="6FB2E599" w14:textId="2E9BEA88"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Respect differences in others.</w:t>
            </w:r>
          </w:p>
        </w:tc>
        <w:tc>
          <w:tcPr>
            <w:tcW w:w="3115" w:type="dxa"/>
            <w:tcBorders>
              <w:top w:val="single" w:sz="6" w:space="0" w:color="002664" w:themeColor="accent2"/>
              <w:left w:val="single" w:sz="6" w:space="0" w:color="002664" w:themeColor="accent2"/>
              <w:bottom w:val="single" w:sz="6" w:space="0" w:color="002664" w:themeColor="accent2"/>
              <w:right w:val="single" w:sz="6" w:space="0" w:color="002664" w:themeColor="accent2"/>
            </w:tcBorders>
            <w:shd w:val="clear" w:color="auto" w:fill="FFFFFF" w:themeFill="background1"/>
            <w:vAlign w:val="center"/>
          </w:tcPr>
          <w:p w14:paraId="3D1F0BCA" w14:textId="2E81330E"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Participate in class and activities.</w:t>
            </w:r>
          </w:p>
        </w:tc>
      </w:tr>
      <w:tr w:rsidR="00246177" w:rsidRPr="003A4790" w14:paraId="1B584386" w14:textId="77777777" w:rsidTr="00246177">
        <w:trPr>
          <w:trHeight w:val="14"/>
        </w:trPr>
        <w:tc>
          <w:tcPr>
            <w:tcW w:w="3389" w:type="dxa"/>
            <w:tcBorders>
              <w:top w:val="nil"/>
              <w:left w:val="single" w:sz="6" w:space="0" w:color="002664" w:themeColor="accent2"/>
              <w:bottom w:val="single" w:sz="6" w:space="0" w:color="002664" w:themeColor="accent2"/>
              <w:right w:val="nil"/>
            </w:tcBorders>
            <w:shd w:val="clear" w:color="auto" w:fill="FFFFFF" w:themeFill="background1"/>
            <w:vAlign w:val="center"/>
          </w:tcPr>
          <w:p w14:paraId="7F3CB257" w14:textId="2D907D26"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Move safely around the school.</w:t>
            </w:r>
          </w:p>
        </w:tc>
        <w:tc>
          <w:tcPr>
            <w:tcW w:w="2973" w:type="dxa"/>
            <w:tcBorders>
              <w:top w:val="nil"/>
              <w:left w:val="single" w:sz="6" w:space="0" w:color="002664" w:themeColor="accent2"/>
              <w:bottom w:val="single" w:sz="6" w:space="0" w:color="002664" w:themeColor="accent2"/>
              <w:right w:val="nil"/>
            </w:tcBorders>
            <w:shd w:val="clear" w:color="auto" w:fill="FFFFFF" w:themeFill="background1"/>
            <w:vAlign w:val="center"/>
          </w:tcPr>
          <w:p w14:paraId="5692A738" w14:textId="1B1DE536"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Care for school and personal property.</w:t>
            </w:r>
          </w:p>
        </w:tc>
        <w:tc>
          <w:tcPr>
            <w:tcW w:w="3115" w:type="dxa"/>
            <w:tcBorders>
              <w:top w:val="nil"/>
              <w:left w:val="single" w:sz="6" w:space="0" w:color="002664" w:themeColor="accent2"/>
              <w:bottom w:val="single" w:sz="6" w:space="0" w:color="002664" w:themeColor="accent2"/>
              <w:right w:val="single" w:sz="6" w:space="0" w:color="002664" w:themeColor="accent2"/>
            </w:tcBorders>
            <w:shd w:val="clear" w:color="auto" w:fill="FFFFFF" w:themeFill="background1"/>
            <w:vAlign w:val="center"/>
          </w:tcPr>
          <w:p w14:paraId="5325F3AC" w14:textId="64EF0A41" w:rsidR="00246177" w:rsidRPr="00AD16C3" w:rsidRDefault="00246177" w:rsidP="006302B4">
            <w:pPr>
              <w:suppressAutoHyphens w:val="0"/>
              <w:textAlignment w:val="baseline"/>
              <w:rPr>
                <w:rFonts w:ascii="Public Sans Light" w:eastAsia="Public Sans Light" w:hAnsi="Public Sans Light" w:cs="Public Sans Light"/>
                <w:color w:val="auto"/>
                <w:sz w:val="18"/>
                <w:szCs w:val="18"/>
                <w:lang w:eastAsia="en-AU"/>
              </w:rPr>
            </w:pPr>
            <w:r w:rsidRPr="00AD16C3">
              <w:rPr>
                <w:rFonts w:ascii="Arial" w:hAnsi="Arial" w:cs="Arial"/>
                <w:color w:val="auto"/>
              </w:rPr>
              <w:t>Complete tasks with integrity.</w:t>
            </w:r>
          </w:p>
        </w:tc>
      </w:tr>
      <w:tr w:rsidR="00246177" w:rsidRPr="003A4790" w14:paraId="20D35B16" w14:textId="77777777" w:rsidTr="00246177">
        <w:trPr>
          <w:trHeight w:val="14"/>
        </w:trPr>
        <w:tc>
          <w:tcPr>
            <w:tcW w:w="3389" w:type="dxa"/>
            <w:tcBorders>
              <w:top w:val="nil"/>
              <w:left w:val="single" w:sz="6" w:space="0" w:color="002664" w:themeColor="accent2"/>
              <w:bottom w:val="single" w:sz="6" w:space="0" w:color="002664" w:themeColor="accent2"/>
              <w:right w:val="nil"/>
            </w:tcBorders>
            <w:shd w:val="clear" w:color="auto" w:fill="FFFFFF" w:themeFill="background1"/>
            <w:vAlign w:val="center"/>
          </w:tcPr>
          <w:p w14:paraId="33353E0C" w14:textId="675A0C5E" w:rsidR="00246177" w:rsidRPr="00AD16C3" w:rsidRDefault="00246177" w:rsidP="006302B4">
            <w:pPr>
              <w:suppressAutoHyphens w:val="0"/>
              <w:textAlignment w:val="baseline"/>
              <w:rPr>
                <w:rFonts w:ascii="Arial" w:hAnsi="Arial" w:cs="Arial"/>
                <w:color w:val="auto"/>
              </w:rPr>
            </w:pPr>
            <w:r w:rsidRPr="00AD16C3">
              <w:rPr>
                <w:rFonts w:ascii="Arial" w:hAnsi="Arial" w:cs="Arial"/>
                <w:color w:val="auto"/>
              </w:rPr>
              <w:t>Use technology responsibly.</w:t>
            </w:r>
          </w:p>
        </w:tc>
        <w:tc>
          <w:tcPr>
            <w:tcW w:w="2973" w:type="dxa"/>
            <w:tcBorders>
              <w:top w:val="nil"/>
              <w:left w:val="single" w:sz="6" w:space="0" w:color="002664" w:themeColor="accent2"/>
              <w:bottom w:val="single" w:sz="6" w:space="0" w:color="002664" w:themeColor="accent2"/>
              <w:right w:val="nil"/>
            </w:tcBorders>
            <w:shd w:val="clear" w:color="auto" w:fill="FFFFFF" w:themeFill="background1"/>
            <w:vAlign w:val="center"/>
          </w:tcPr>
          <w:p w14:paraId="1C9A0EAE" w14:textId="049966E4" w:rsidR="00246177" w:rsidRPr="00AD16C3" w:rsidRDefault="00246177" w:rsidP="006302B4">
            <w:pPr>
              <w:suppressAutoHyphens w:val="0"/>
              <w:textAlignment w:val="baseline"/>
              <w:rPr>
                <w:rFonts w:ascii="Arial" w:hAnsi="Arial" w:cs="Arial"/>
                <w:color w:val="auto"/>
              </w:rPr>
            </w:pPr>
            <w:r w:rsidRPr="00AD16C3">
              <w:rPr>
                <w:rFonts w:ascii="Arial" w:hAnsi="Arial" w:cs="Arial"/>
                <w:color w:val="auto"/>
              </w:rPr>
              <w:t>Listen actively to others.</w:t>
            </w:r>
          </w:p>
        </w:tc>
        <w:tc>
          <w:tcPr>
            <w:tcW w:w="3115" w:type="dxa"/>
            <w:tcBorders>
              <w:top w:val="nil"/>
              <w:left w:val="single" w:sz="6" w:space="0" w:color="002664" w:themeColor="accent2"/>
              <w:bottom w:val="single" w:sz="6" w:space="0" w:color="002664" w:themeColor="accent2"/>
              <w:right w:val="single" w:sz="6" w:space="0" w:color="002664" w:themeColor="accent2"/>
            </w:tcBorders>
            <w:shd w:val="clear" w:color="auto" w:fill="FFFFFF" w:themeFill="background1"/>
            <w:vAlign w:val="center"/>
          </w:tcPr>
          <w:p w14:paraId="5D31E527" w14:textId="0C0CEC28" w:rsidR="00246177" w:rsidRPr="00AD16C3" w:rsidRDefault="00246177" w:rsidP="006302B4">
            <w:pPr>
              <w:suppressAutoHyphens w:val="0"/>
              <w:textAlignment w:val="baseline"/>
              <w:rPr>
                <w:rFonts w:ascii="Arial" w:hAnsi="Arial" w:cs="Arial"/>
                <w:color w:val="auto"/>
              </w:rPr>
            </w:pPr>
            <w:r w:rsidRPr="00AD16C3">
              <w:rPr>
                <w:rFonts w:ascii="Arial" w:hAnsi="Arial" w:cs="Arial"/>
                <w:color w:val="auto"/>
              </w:rPr>
              <w:t>Ask for help when needed.</w:t>
            </w:r>
          </w:p>
        </w:tc>
      </w:tr>
      <w:tr w:rsidR="00246177" w:rsidRPr="003A4790" w14:paraId="2397A170" w14:textId="77777777" w:rsidTr="00246177">
        <w:trPr>
          <w:trHeight w:val="14"/>
        </w:trPr>
        <w:tc>
          <w:tcPr>
            <w:tcW w:w="3389" w:type="dxa"/>
            <w:tcBorders>
              <w:top w:val="nil"/>
              <w:left w:val="single" w:sz="6" w:space="0" w:color="002664" w:themeColor="accent2"/>
              <w:bottom w:val="single" w:sz="6" w:space="0" w:color="002664" w:themeColor="accent2"/>
              <w:right w:val="nil"/>
            </w:tcBorders>
            <w:shd w:val="clear" w:color="auto" w:fill="FFFFFF" w:themeFill="background1"/>
            <w:vAlign w:val="center"/>
          </w:tcPr>
          <w:p w14:paraId="62CC47F5" w14:textId="0B19150A" w:rsidR="00246177" w:rsidRPr="00AD16C3" w:rsidRDefault="00246177" w:rsidP="006302B4">
            <w:pPr>
              <w:suppressAutoHyphens w:val="0"/>
              <w:textAlignment w:val="baseline"/>
              <w:rPr>
                <w:rFonts w:ascii="Arial" w:hAnsi="Arial" w:cs="Arial"/>
                <w:color w:val="auto"/>
              </w:rPr>
            </w:pPr>
            <w:r w:rsidRPr="00AD16C3">
              <w:rPr>
                <w:rFonts w:ascii="Arial" w:hAnsi="Arial" w:cs="Arial"/>
                <w:color w:val="auto"/>
              </w:rPr>
              <w:t>Maintain a safe and orderly environment.</w:t>
            </w:r>
          </w:p>
        </w:tc>
        <w:tc>
          <w:tcPr>
            <w:tcW w:w="2973" w:type="dxa"/>
            <w:tcBorders>
              <w:top w:val="nil"/>
              <w:left w:val="single" w:sz="6" w:space="0" w:color="002664" w:themeColor="accent2"/>
              <w:bottom w:val="single" w:sz="6" w:space="0" w:color="002664" w:themeColor="accent2"/>
              <w:right w:val="nil"/>
            </w:tcBorders>
            <w:shd w:val="clear" w:color="auto" w:fill="FFFFFF" w:themeFill="background1"/>
            <w:vAlign w:val="center"/>
          </w:tcPr>
          <w:p w14:paraId="51F165E2" w14:textId="5C48E1D2" w:rsidR="00246177" w:rsidRPr="00AD16C3" w:rsidRDefault="00246177" w:rsidP="006302B4">
            <w:pPr>
              <w:suppressAutoHyphens w:val="0"/>
              <w:textAlignment w:val="baseline"/>
              <w:rPr>
                <w:rFonts w:ascii="Arial" w:hAnsi="Arial" w:cs="Arial"/>
                <w:color w:val="auto"/>
              </w:rPr>
            </w:pPr>
            <w:r w:rsidRPr="00AD16C3">
              <w:rPr>
                <w:rFonts w:ascii="Arial" w:hAnsi="Arial" w:cs="Arial"/>
                <w:color w:val="auto"/>
              </w:rPr>
              <w:t>Show pride in wearing the school uniform.</w:t>
            </w:r>
          </w:p>
        </w:tc>
        <w:tc>
          <w:tcPr>
            <w:tcW w:w="3115" w:type="dxa"/>
            <w:tcBorders>
              <w:top w:val="nil"/>
              <w:left w:val="single" w:sz="6" w:space="0" w:color="002664" w:themeColor="accent2"/>
              <w:bottom w:val="single" w:sz="6" w:space="0" w:color="002664" w:themeColor="accent2"/>
              <w:right w:val="single" w:sz="6" w:space="0" w:color="002664" w:themeColor="accent2"/>
            </w:tcBorders>
            <w:shd w:val="clear" w:color="auto" w:fill="FFFFFF" w:themeFill="background1"/>
            <w:vAlign w:val="center"/>
          </w:tcPr>
          <w:p w14:paraId="34DE6DD0" w14:textId="730C102D" w:rsidR="00246177" w:rsidRPr="00AD16C3" w:rsidRDefault="00246177" w:rsidP="006302B4">
            <w:pPr>
              <w:suppressAutoHyphens w:val="0"/>
              <w:textAlignment w:val="baseline"/>
              <w:rPr>
                <w:rFonts w:ascii="Arial" w:hAnsi="Arial" w:cs="Arial"/>
                <w:color w:val="auto"/>
              </w:rPr>
            </w:pPr>
            <w:r w:rsidRPr="00AD16C3">
              <w:rPr>
                <w:rFonts w:ascii="Arial" w:hAnsi="Arial" w:cs="Arial"/>
                <w:color w:val="auto"/>
              </w:rPr>
              <w:t>Strive for your personal best.</w:t>
            </w:r>
          </w:p>
        </w:tc>
      </w:tr>
    </w:tbl>
    <w:p w14:paraId="3FD4FCFC" w14:textId="77777777" w:rsidR="003A4790" w:rsidRDefault="003A4790" w:rsidP="003A4790">
      <w:pPr>
        <w:pStyle w:val="Heading2"/>
      </w:pPr>
      <w:r w:rsidRPr="003A4790">
        <w:t>Behaviour Code for Students</w:t>
      </w:r>
    </w:p>
    <w:p w14:paraId="37EFC461" w14:textId="467D343E" w:rsidR="003A4790" w:rsidRPr="003459D4" w:rsidRDefault="003A4790" w:rsidP="004E7C13">
      <w:pPr>
        <w:pStyle w:val="BodyText"/>
      </w:pPr>
      <w:r>
        <w:rPr>
          <w:rStyle w:val="normaltextrun"/>
          <w:rFonts w:ascii="Public Sans Light" w:hAnsi="Public Sans Light" w:cs="Segoe UI"/>
          <w:color w:val="000000"/>
        </w:rPr>
        <w:t>NSW public schools are committed to providing safe, supportive and responsive learning environments for everyone. We teach and model the behaviours we value in our students.</w:t>
      </w:r>
      <w:r>
        <w:rPr>
          <w:rStyle w:val="eop"/>
          <w:rFonts w:ascii="Public Sans Light" w:hAnsi="Public Sans Light" w:cs="Segoe UI"/>
          <w:color w:val="000000"/>
        </w:rPr>
        <w:t> </w:t>
      </w:r>
    </w:p>
    <w:p w14:paraId="0C59F21F" w14:textId="3B56CC15" w:rsidR="003A4790" w:rsidRPr="003A4790" w:rsidRDefault="003A4790" w:rsidP="003A4790">
      <w:pPr>
        <w:pStyle w:val="BodyText"/>
        <w:rPr>
          <w:rStyle w:val="eop"/>
        </w:rPr>
      </w:pPr>
      <w:r w:rsidRPr="71676F20">
        <w:rPr>
          <w:rStyle w:val="eop"/>
        </w:rPr>
        <w:t xml:space="preserve">The Behaviour Code for Students can be found at </w:t>
      </w:r>
      <w:hyperlink r:id="rId12" w:history="1">
        <w:r w:rsidR="0048303C" w:rsidRPr="002C3E82">
          <w:rPr>
            <w:rStyle w:val="Hyperlink"/>
          </w:rPr>
          <w:t>https://education.nsw.gov.au/policy-library/policyprocedures/pd-2006-0316/pd-2006-0316-01</w:t>
        </w:r>
      </w:hyperlink>
      <w:r w:rsidR="0048303C">
        <w:rPr>
          <w:rStyle w:val="eop"/>
        </w:rPr>
        <w:t>.</w:t>
      </w:r>
      <w:r w:rsidRPr="71676F20">
        <w:rPr>
          <w:rStyle w:val="eop"/>
        </w:rPr>
        <w:t xml:space="preserve"> This document translated into multiple languages is available </w:t>
      </w:r>
      <w:r w:rsidRPr="0048303C">
        <w:rPr>
          <w:rStyle w:val="eop"/>
        </w:rPr>
        <w:t xml:space="preserve">here: </w:t>
      </w:r>
      <w:hyperlink r:id="rId13">
        <w:r w:rsidR="0048303C" w:rsidRPr="0048303C">
          <w:rPr>
            <w:rStyle w:val="Hyperlink"/>
          </w:rPr>
          <w:t>Behaviour code for students</w:t>
        </w:r>
      </w:hyperlink>
      <w:r w:rsidR="0048303C" w:rsidRPr="0048303C">
        <w:rPr>
          <w:rStyle w:val="Hyperlink"/>
        </w:rPr>
        <w:t>.</w:t>
      </w:r>
    </w:p>
    <w:p w14:paraId="4DB5E361" w14:textId="571B25DC" w:rsidR="00CB4981" w:rsidRDefault="00CB4981" w:rsidP="00937BEF">
      <w:pPr>
        <w:pStyle w:val="Heading2"/>
      </w:pPr>
      <w:r>
        <w:t>Whole school approach across the care continuum</w:t>
      </w:r>
    </w:p>
    <w:p w14:paraId="5C4A0935" w14:textId="19CC4DF1" w:rsidR="00C773AB" w:rsidRDefault="006302B4" w:rsidP="006302B4">
      <w:pPr>
        <w:pStyle w:val="BodyText"/>
      </w:pPr>
      <w:r w:rsidRPr="006302B4">
        <w:t>Our school embeds student wellbeing and positive behaviour approaches and strategies across the</w:t>
      </w:r>
      <w:r w:rsidR="005E3A84">
        <w:t xml:space="preserve"> </w:t>
      </w:r>
      <w:r w:rsidRPr="006302B4">
        <w:t>care continuum and responds to behaviours of concern, including bullying and cyberbullying</w:t>
      </w:r>
      <w:r w:rsidR="005E3A84">
        <w:t xml:space="preserve"> </w:t>
      </w:r>
      <w:r w:rsidRPr="006302B4">
        <w:t>behaviour. Behaviours that do not constitute bullying include mutual disagreements or isolated</w:t>
      </w:r>
      <w:r w:rsidR="005E3A84">
        <w:t xml:space="preserve"> </w:t>
      </w:r>
      <w:r w:rsidRPr="006302B4">
        <w:t>incidents.</w:t>
      </w:r>
      <w:r w:rsidR="005E3A84">
        <w:t xml:space="preserve"> </w:t>
      </w:r>
      <w:r w:rsidRPr="006302B4">
        <w:t>These approaches and strategies are built on a foundation of evidence-based effective classroom</w:t>
      </w:r>
      <w:r w:rsidR="005E3A84">
        <w:t xml:space="preserve"> </w:t>
      </w:r>
      <w:r w:rsidRPr="006302B4">
        <w:t xml:space="preserve">practices that set the tone for engagement with learning and respectful relationships. </w:t>
      </w:r>
    </w:p>
    <w:p w14:paraId="0F097F8A" w14:textId="77777777" w:rsidR="005E3A84" w:rsidRDefault="005E3A84" w:rsidP="006302B4">
      <w:pPr>
        <w:pStyle w:val="BodyText"/>
      </w:pPr>
    </w:p>
    <w:p w14:paraId="7B9A7515" w14:textId="77777777" w:rsidR="005E3A84" w:rsidRDefault="005E3A84" w:rsidP="006302B4">
      <w:pPr>
        <w:pStyle w:val="BodyText"/>
      </w:pPr>
    </w:p>
    <w:p w14:paraId="3687FB9C" w14:textId="77777777" w:rsidR="005E3A84" w:rsidRDefault="005E3A84" w:rsidP="006302B4">
      <w:pPr>
        <w:pStyle w:val="BodyText"/>
      </w:pPr>
    </w:p>
    <w:p w14:paraId="15ED2488" w14:textId="5F1B8827" w:rsidR="006302B4" w:rsidRPr="006302B4" w:rsidRDefault="006302B4" w:rsidP="006302B4">
      <w:pPr>
        <w:pStyle w:val="BodyText"/>
      </w:pPr>
      <w:r w:rsidRPr="006302B4">
        <w:t>These</w:t>
      </w:r>
      <w:r w:rsidR="00C773AB">
        <w:t xml:space="preserve"> </w:t>
      </w:r>
      <w:r w:rsidRPr="006302B4">
        <w:t>practices include:</w:t>
      </w:r>
    </w:p>
    <w:p w14:paraId="459F3791" w14:textId="77777777" w:rsidR="006302B4" w:rsidRPr="006302B4" w:rsidRDefault="006302B4" w:rsidP="006302B4">
      <w:pPr>
        <w:pStyle w:val="BodyText"/>
      </w:pPr>
      <w:r w:rsidRPr="006302B4">
        <w:rPr>
          <w:rFonts w:ascii="Times New Roman" w:hAnsi="Times New Roman" w:cs="Times New Roman"/>
        </w:rPr>
        <w:t>●</w:t>
      </w:r>
      <w:r w:rsidRPr="006302B4">
        <w:t xml:space="preserve"> explicitly teaching classroom expectations</w:t>
      </w:r>
    </w:p>
    <w:p w14:paraId="08239E6E" w14:textId="77777777" w:rsidR="006302B4" w:rsidRPr="006302B4" w:rsidRDefault="006302B4" w:rsidP="006302B4">
      <w:pPr>
        <w:pStyle w:val="BodyText"/>
      </w:pPr>
      <w:r w:rsidRPr="006302B4">
        <w:rPr>
          <w:rFonts w:ascii="Times New Roman" w:hAnsi="Times New Roman" w:cs="Times New Roman"/>
        </w:rPr>
        <w:t>●</w:t>
      </w:r>
      <w:r w:rsidRPr="006302B4">
        <w:t xml:space="preserve"> establishing predictable routines and procedures that are communicated clearly to students</w:t>
      </w:r>
    </w:p>
    <w:p w14:paraId="598192E3" w14:textId="77777777" w:rsidR="006302B4" w:rsidRDefault="006302B4" w:rsidP="006302B4">
      <w:pPr>
        <w:pStyle w:val="BodyText"/>
      </w:pPr>
      <w:r w:rsidRPr="006302B4">
        <w:rPr>
          <w:rFonts w:ascii="Times New Roman" w:hAnsi="Times New Roman" w:cs="Times New Roman"/>
        </w:rPr>
        <w:t>●</w:t>
      </w:r>
      <w:r w:rsidRPr="006302B4">
        <w:t xml:space="preserve"> encouraging expected behaviour with positive feedback and reinforcement</w:t>
      </w:r>
    </w:p>
    <w:p w14:paraId="40503BEF" w14:textId="77777777" w:rsidR="006302B4" w:rsidRPr="006302B4" w:rsidRDefault="006302B4" w:rsidP="006302B4">
      <w:pPr>
        <w:pStyle w:val="BodyText"/>
      </w:pPr>
      <w:r w:rsidRPr="006302B4">
        <w:rPr>
          <w:rFonts w:ascii="Times New Roman" w:hAnsi="Times New Roman" w:cs="Times New Roman"/>
        </w:rPr>
        <w:t>●</w:t>
      </w:r>
      <w:r w:rsidRPr="006302B4">
        <w:t xml:space="preserve"> discouraging inappropriate behaviour</w:t>
      </w:r>
    </w:p>
    <w:p w14:paraId="6118261A" w14:textId="77777777" w:rsidR="006302B4" w:rsidRPr="006302B4" w:rsidRDefault="006302B4" w:rsidP="006302B4">
      <w:pPr>
        <w:pStyle w:val="BodyText"/>
      </w:pPr>
      <w:r w:rsidRPr="006302B4">
        <w:rPr>
          <w:rFonts w:ascii="Times New Roman" w:hAnsi="Times New Roman" w:cs="Times New Roman"/>
        </w:rPr>
        <w:t>●</w:t>
      </w:r>
      <w:r w:rsidRPr="006302B4">
        <w:t xml:space="preserve"> actively supervising students</w:t>
      </w:r>
    </w:p>
    <w:p w14:paraId="767A8AF5" w14:textId="77777777" w:rsidR="006302B4" w:rsidRPr="006302B4" w:rsidRDefault="006302B4" w:rsidP="006302B4">
      <w:pPr>
        <w:pStyle w:val="BodyText"/>
      </w:pPr>
      <w:r w:rsidRPr="006302B4">
        <w:rPr>
          <w:rFonts w:ascii="Times New Roman" w:hAnsi="Times New Roman" w:cs="Times New Roman"/>
        </w:rPr>
        <w:t>●</w:t>
      </w:r>
      <w:r w:rsidRPr="006302B4">
        <w:t xml:space="preserve"> maximising opportunities for active engagement with learning</w:t>
      </w:r>
    </w:p>
    <w:p w14:paraId="5631DF33" w14:textId="77777777" w:rsidR="006302B4" w:rsidRPr="006302B4" w:rsidRDefault="006302B4" w:rsidP="006302B4">
      <w:pPr>
        <w:pStyle w:val="BodyText"/>
      </w:pPr>
      <w:r w:rsidRPr="006302B4">
        <w:rPr>
          <w:rFonts w:ascii="Times New Roman" w:hAnsi="Times New Roman" w:cs="Times New Roman"/>
        </w:rPr>
        <w:t>●</w:t>
      </w:r>
      <w:r w:rsidRPr="006302B4">
        <w:t xml:space="preserve"> providing carefully sequenced engaging lessons that provide options for student choice</w:t>
      </w:r>
    </w:p>
    <w:p w14:paraId="0DB38E2C" w14:textId="77777777" w:rsidR="000A2ADA" w:rsidRDefault="006302B4" w:rsidP="000A2ADA">
      <w:pPr>
        <w:pStyle w:val="BodyText"/>
      </w:pPr>
      <w:r w:rsidRPr="006302B4">
        <w:rPr>
          <w:rFonts w:ascii="Times New Roman" w:hAnsi="Times New Roman" w:cs="Times New Roman"/>
        </w:rPr>
        <w:t>●</w:t>
      </w:r>
      <w:r w:rsidRPr="006302B4">
        <w:t xml:space="preserve"> differentiating learning content and tasks to meet the needs of all learners.</w:t>
      </w:r>
    </w:p>
    <w:p w14:paraId="47E4A734" w14:textId="6857DC83" w:rsidR="000A2ADA" w:rsidRPr="006302B4" w:rsidRDefault="000A2ADA" w:rsidP="000A2ADA">
      <w:pPr>
        <w:pStyle w:val="BodyText"/>
        <w:numPr>
          <w:ilvl w:val="0"/>
          <w:numId w:val="44"/>
        </w:numPr>
      </w:pPr>
      <w:r>
        <w:t>ensuring the implementation and embedding of Aboriginal and Torres Strait Islander perspectives into all programs</w:t>
      </w:r>
    </w:p>
    <w:p w14:paraId="55E0DE0C" w14:textId="1760BECB" w:rsidR="00CB4981" w:rsidRDefault="00CB4981" w:rsidP="006302B4">
      <w:pPr>
        <w:pStyle w:val="BodyText"/>
      </w:pPr>
    </w:p>
    <w:tbl>
      <w:tblPr>
        <w:tblStyle w:val="ListTable3-Accent2"/>
        <w:tblW w:w="0" w:type="auto"/>
        <w:tblInd w:w="-5" w:type="dxa"/>
        <w:tblLook w:val="04A0" w:firstRow="1" w:lastRow="0" w:firstColumn="1" w:lastColumn="0" w:noHBand="0" w:noVBand="1"/>
      </w:tblPr>
      <w:tblGrid>
        <w:gridCol w:w="2166"/>
        <w:gridCol w:w="2762"/>
        <w:gridCol w:w="6595"/>
        <w:gridCol w:w="2758"/>
      </w:tblGrid>
      <w:tr w:rsidR="00F221E0" w:rsidRPr="003A4790" w14:paraId="49706390" w14:textId="77777777" w:rsidTr="008A110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0" w:type="auto"/>
            <w:tcBorders>
              <w:right w:val="single" w:sz="4" w:space="0" w:color="auto"/>
            </w:tcBorders>
          </w:tcPr>
          <w:p w14:paraId="2EB35C16" w14:textId="77777777" w:rsidR="00CB4981" w:rsidRPr="003A4790" w:rsidRDefault="00CB4981" w:rsidP="00FE398D">
            <w:pPr>
              <w:pStyle w:val="BodyText"/>
              <w:rPr>
                <w:color w:val="FFFFFF" w:themeColor="background1"/>
              </w:rPr>
            </w:pPr>
            <w:r w:rsidRPr="003A4790">
              <w:rPr>
                <w:color w:val="FFFFFF" w:themeColor="background1"/>
              </w:rPr>
              <w:t>Care Continuum</w:t>
            </w:r>
          </w:p>
        </w:tc>
        <w:tc>
          <w:tcPr>
            <w:tcW w:w="0" w:type="auto"/>
            <w:tcBorders>
              <w:left w:val="single" w:sz="4" w:space="0" w:color="auto"/>
              <w:right w:val="single" w:sz="4" w:space="0" w:color="auto"/>
            </w:tcBorders>
          </w:tcPr>
          <w:p w14:paraId="31E076C9" w14:textId="77777777" w:rsidR="00CB4981" w:rsidRPr="003A4790" w:rsidRDefault="00CB4981" w:rsidP="00FE398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A4790">
              <w:rPr>
                <w:color w:val="FFFFFF" w:themeColor="background1"/>
              </w:rPr>
              <w:t>Strategy or Program</w:t>
            </w:r>
          </w:p>
        </w:tc>
        <w:tc>
          <w:tcPr>
            <w:tcW w:w="0" w:type="auto"/>
            <w:tcBorders>
              <w:left w:val="single" w:sz="4" w:space="0" w:color="auto"/>
              <w:right w:val="single" w:sz="4" w:space="0" w:color="auto"/>
            </w:tcBorders>
          </w:tcPr>
          <w:p w14:paraId="0B39B8BE" w14:textId="77777777" w:rsidR="00CB4981" w:rsidRPr="003A4790" w:rsidRDefault="00CB4981" w:rsidP="00FE398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A4790">
              <w:rPr>
                <w:color w:val="FFFFFF" w:themeColor="background1"/>
              </w:rPr>
              <w:t>Details</w:t>
            </w:r>
          </w:p>
        </w:tc>
        <w:tc>
          <w:tcPr>
            <w:tcW w:w="0" w:type="auto"/>
            <w:tcBorders>
              <w:left w:val="single" w:sz="4" w:space="0" w:color="auto"/>
            </w:tcBorders>
          </w:tcPr>
          <w:p w14:paraId="4070FB95" w14:textId="77777777" w:rsidR="00CB4981" w:rsidRPr="003A4790" w:rsidRDefault="00CB4981" w:rsidP="00FE398D">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3A4790">
              <w:rPr>
                <w:color w:val="FFFFFF" w:themeColor="background1"/>
              </w:rPr>
              <w:t>Audience</w:t>
            </w:r>
          </w:p>
        </w:tc>
      </w:tr>
      <w:tr w:rsidR="00F221E0" w:rsidRPr="003A4790" w14:paraId="6A8FF163" w14:textId="77777777" w:rsidTr="008A1102">
        <w:trPr>
          <w:cnfStyle w:val="000000100000" w:firstRow="0" w:lastRow="0" w:firstColumn="0" w:lastColumn="0" w:oddVBand="0" w:evenVBand="0" w:oddHBand="1" w:evenHBand="0"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right w:val="single" w:sz="4" w:space="0" w:color="auto"/>
            </w:tcBorders>
          </w:tcPr>
          <w:p w14:paraId="629BFA55" w14:textId="40ED7D80" w:rsidR="009C7B02" w:rsidRPr="001F5B80" w:rsidRDefault="00497A2F" w:rsidP="009C7B02">
            <w:pPr>
              <w:pStyle w:val="BodyText"/>
            </w:pPr>
            <w:r w:rsidRPr="001F5B80">
              <w:t>Prevention</w:t>
            </w:r>
          </w:p>
        </w:tc>
        <w:tc>
          <w:tcPr>
            <w:tcW w:w="0" w:type="auto"/>
            <w:tcBorders>
              <w:left w:val="single" w:sz="4" w:space="0" w:color="auto"/>
              <w:bottom w:val="single" w:sz="4" w:space="0" w:color="auto"/>
              <w:right w:val="single" w:sz="4" w:space="0" w:color="auto"/>
            </w:tcBorders>
          </w:tcPr>
          <w:p w14:paraId="3EF865E1" w14:textId="77777777" w:rsidR="009C7B02" w:rsidRPr="001F5B80" w:rsidRDefault="009C7B02" w:rsidP="009C7B02">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1F5B80">
              <w:rPr>
                <w:rFonts w:cs="Arial"/>
                <w:sz w:val="20"/>
                <w:szCs w:val="20"/>
              </w:rPr>
              <w:t>Morning Routine/Check-In</w:t>
            </w:r>
          </w:p>
          <w:p w14:paraId="14CFA68F" w14:textId="77777777" w:rsidR="001B75F6" w:rsidRPr="001F5B80" w:rsidRDefault="001B75F6" w:rsidP="009C7B02">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p>
          <w:p w14:paraId="14DF7E3A" w14:textId="70244C2D" w:rsidR="001B75F6" w:rsidRPr="001F5B80" w:rsidRDefault="001B75F6" w:rsidP="009C7B02">
            <w:pPr>
              <w:pStyle w:val="BodyText"/>
              <w:cnfStyle w:val="000000100000" w:firstRow="0" w:lastRow="0" w:firstColumn="0" w:lastColumn="0" w:oddVBand="0" w:evenVBand="0" w:oddHBand="1" w:evenHBand="0" w:firstRowFirstColumn="0" w:firstRowLastColumn="0" w:lastRowFirstColumn="0" w:lastRowLastColumn="0"/>
            </w:pPr>
          </w:p>
        </w:tc>
        <w:tc>
          <w:tcPr>
            <w:tcW w:w="0" w:type="auto"/>
            <w:tcBorders>
              <w:left w:val="single" w:sz="4" w:space="0" w:color="auto"/>
              <w:bottom w:val="single" w:sz="4" w:space="0" w:color="auto"/>
              <w:right w:val="single" w:sz="4" w:space="0" w:color="auto"/>
            </w:tcBorders>
          </w:tcPr>
          <w:p w14:paraId="5CFA2766" w14:textId="3AB3F9A8" w:rsidR="001B75F6" w:rsidRPr="001F5B80" w:rsidRDefault="009C7B02" w:rsidP="009C7B02">
            <w:pPr>
              <w:pStyle w:val="BodyText"/>
              <w:cnfStyle w:val="000000100000" w:firstRow="0" w:lastRow="0" w:firstColumn="0" w:lastColumn="0" w:oddVBand="0" w:evenVBand="0" w:oddHBand="1" w:evenHBand="0" w:firstRowFirstColumn="0" w:firstRowLastColumn="0" w:lastRowFirstColumn="0" w:lastRowLastColumn="0"/>
            </w:pPr>
            <w:r w:rsidRPr="001F5B80">
              <w:rPr>
                <w:rFonts w:cs="Arial"/>
                <w:sz w:val="20"/>
                <w:szCs w:val="20"/>
              </w:rPr>
              <w:t>Staff conduct daily check-ins with students, monitoring their readiness for learning by</w:t>
            </w:r>
            <w:r w:rsidR="000A2ADA">
              <w:rPr>
                <w:rFonts w:cs="Arial"/>
                <w:sz w:val="20"/>
                <w:szCs w:val="20"/>
              </w:rPr>
              <w:t xml:space="preserve"> assessing wellbeing</w:t>
            </w:r>
            <w:r w:rsidRPr="001F5B80">
              <w:rPr>
                <w:rFonts w:cs="Arial"/>
                <w:sz w:val="20"/>
                <w:szCs w:val="20"/>
              </w:rPr>
              <w:t>, sleep quality, breakfast intake, and medication. Regulation activities are implemented based on this data.</w:t>
            </w:r>
          </w:p>
        </w:tc>
        <w:tc>
          <w:tcPr>
            <w:tcW w:w="0" w:type="auto"/>
            <w:tcBorders>
              <w:left w:val="single" w:sz="4" w:space="0" w:color="auto"/>
              <w:bottom w:val="single" w:sz="4" w:space="0" w:color="auto"/>
            </w:tcBorders>
          </w:tcPr>
          <w:p w14:paraId="03C653F8" w14:textId="01381C64" w:rsidR="009C7B02" w:rsidRPr="001F5B80" w:rsidRDefault="001B75F6" w:rsidP="009C7B02">
            <w:pPr>
              <w:pStyle w:val="BodyText"/>
              <w:cnfStyle w:val="000000100000" w:firstRow="0" w:lastRow="0" w:firstColumn="0" w:lastColumn="0" w:oddVBand="0" w:evenVBand="0" w:oddHBand="1" w:evenHBand="0" w:firstRowFirstColumn="0" w:firstRowLastColumn="0" w:lastRowFirstColumn="0" w:lastRowLastColumn="0"/>
            </w:pPr>
            <w:r w:rsidRPr="001F5B80">
              <w:t>All students</w:t>
            </w:r>
          </w:p>
        </w:tc>
      </w:tr>
      <w:tr w:rsidR="00E807A7" w:rsidRPr="003A4790" w14:paraId="4DB11F2A" w14:textId="77777777" w:rsidTr="00600DB6">
        <w:trPr>
          <w:trHeight w:val="14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3730C97C" w14:textId="38C7EADB" w:rsidR="005259C8" w:rsidRPr="001F5B80" w:rsidRDefault="00497A2F" w:rsidP="009C7B02">
            <w:pPr>
              <w:pStyle w:val="BodyText"/>
            </w:pPr>
            <w:r w:rsidRPr="001F5B80">
              <w:t>Prevention</w:t>
            </w:r>
          </w:p>
        </w:tc>
        <w:tc>
          <w:tcPr>
            <w:tcW w:w="0" w:type="auto"/>
            <w:tcBorders>
              <w:top w:val="single" w:sz="4" w:space="0" w:color="auto"/>
              <w:left w:val="single" w:sz="4" w:space="0" w:color="auto"/>
              <w:bottom w:val="single" w:sz="4" w:space="0" w:color="auto"/>
              <w:right w:val="single" w:sz="4" w:space="0" w:color="auto"/>
            </w:tcBorders>
          </w:tcPr>
          <w:p w14:paraId="394748AA" w14:textId="77777777" w:rsidR="005259C8" w:rsidRPr="001F5B80" w:rsidRDefault="00915324" w:rsidP="009C7B02">
            <w:pPr>
              <w:pStyle w:val="BodyTex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F5B80">
              <w:rPr>
                <w:rFonts w:cs="Arial"/>
                <w:color w:val="000000"/>
                <w:sz w:val="20"/>
                <w:szCs w:val="20"/>
              </w:rPr>
              <w:t>Whole School food/wellbeing Program</w:t>
            </w:r>
          </w:p>
          <w:p w14:paraId="78DD959F" w14:textId="77777777" w:rsidR="007550B6" w:rsidRPr="001F5B80" w:rsidRDefault="007550B6" w:rsidP="009C7B02">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p>
          <w:p w14:paraId="65AE7CCD" w14:textId="6CFC9FD3" w:rsidR="007550B6" w:rsidRPr="001F5B80" w:rsidRDefault="007550B6" w:rsidP="009C7B02">
            <w:pPr>
              <w:pStyle w:val="BodyTex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tcPr>
          <w:p w14:paraId="71F6ADBF" w14:textId="3AA6DF53" w:rsidR="00055F37" w:rsidRPr="001F5B80" w:rsidRDefault="001F5B80" w:rsidP="009C7B02">
            <w:pPr>
              <w:pStyle w:val="BodyTex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F5B80">
              <w:rPr>
                <w:rFonts w:cs="Arial"/>
                <w:color w:val="000000"/>
                <w:sz w:val="20"/>
                <w:szCs w:val="20"/>
              </w:rPr>
              <w:t>In</w:t>
            </w:r>
            <w:r w:rsidR="00055F37" w:rsidRPr="001F5B80">
              <w:rPr>
                <w:rFonts w:cs="Arial"/>
                <w:color w:val="000000"/>
                <w:sz w:val="20"/>
                <w:szCs w:val="20"/>
              </w:rPr>
              <w:t>itiatives</w:t>
            </w:r>
            <w:r w:rsidR="00915324" w:rsidRPr="001F5B80">
              <w:rPr>
                <w:rFonts w:cs="Arial"/>
                <w:color w:val="000000"/>
                <w:sz w:val="20"/>
                <w:szCs w:val="20"/>
              </w:rPr>
              <w:t xml:space="preserve"> focusing on nutrition, mindfulness, and overall wellbeing through school meal programs, breakfast clubs, and nutrition lessons. </w:t>
            </w:r>
          </w:p>
        </w:tc>
        <w:tc>
          <w:tcPr>
            <w:tcW w:w="0" w:type="auto"/>
            <w:tcBorders>
              <w:top w:val="single" w:sz="4" w:space="0" w:color="auto"/>
              <w:left w:val="single" w:sz="4" w:space="0" w:color="auto"/>
              <w:bottom w:val="single" w:sz="4" w:space="0" w:color="auto"/>
            </w:tcBorders>
          </w:tcPr>
          <w:p w14:paraId="1F745A18" w14:textId="5BCC6874" w:rsidR="005259C8" w:rsidRPr="001F5B80" w:rsidRDefault="000B12E4" w:rsidP="009C7B02">
            <w:pPr>
              <w:pStyle w:val="BodyText"/>
              <w:cnfStyle w:val="000000000000" w:firstRow="0" w:lastRow="0" w:firstColumn="0" w:lastColumn="0" w:oddVBand="0" w:evenVBand="0" w:oddHBand="0" w:evenHBand="0" w:firstRowFirstColumn="0" w:firstRowLastColumn="0" w:lastRowFirstColumn="0" w:lastRowLastColumn="0"/>
            </w:pPr>
            <w:r w:rsidRPr="001F5B80">
              <w:t>All Students</w:t>
            </w:r>
          </w:p>
        </w:tc>
      </w:tr>
      <w:tr w:rsidR="0079495A" w:rsidRPr="0017608F" w14:paraId="3C476E90"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1B5AA4A8" w14:textId="07C5A811" w:rsidR="0079495A" w:rsidRPr="001F5B80" w:rsidRDefault="002F4D07" w:rsidP="0079495A">
            <w:pPr>
              <w:pStyle w:val="BodyText"/>
              <w:rPr>
                <w:rFonts w:cs="Arial"/>
                <w:sz w:val="20"/>
                <w:szCs w:val="20"/>
              </w:rPr>
            </w:pPr>
            <w:r w:rsidRPr="001F5B80">
              <w:lastRenderedPageBreak/>
              <w:t>Prevention</w:t>
            </w:r>
          </w:p>
        </w:tc>
        <w:tc>
          <w:tcPr>
            <w:tcW w:w="0" w:type="auto"/>
            <w:tcBorders>
              <w:top w:val="single" w:sz="4" w:space="0" w:color="auto"/>
              <w:left w:val="single" w:sz="4" w:space="0" w:color="auto"/>
              <w:bottom w:val="single" w:sz="4" w:space="0" w:color="auto"/>
              <w:right w:val="single" w:sz="4" w:space="0" w:color="auto"/>
            </w:tcBorders>
          </w:tcPr>
          <w:p w14:paraId="28E94E7D" w14:textId="77777777" w:rsidR="0079495A" w:rsidRPr="001F5B80" w:rsidRDefault="002F4D07"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F5B80">
              <w:rPr>
                <w:rFonts w:cs="Arial"/>
                <w:color w:val="000000"/>
                <w:sz w:val="20"/>
                <w:szCs w:val="20"/>
              </w:rPr>
              <w:t>PDHPE</w:t>
            </w:r>
          </w:p>
          <w:p w14:paraId="7F6B8AD5" w14:textId="122EAC3E" w:rsidR="002F4D07" w:rsidRPr="001F5B80" w:rsidRDefault="002F4D07"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F5B80">
              <w:rPr>
                <w:rFonts w:cs="Arial"/>
                <w:color w:val="000000"/>
                <w:sz w:val="20"/>
                <w:szCs w:val="20"/>
              </w:rPr>
              <w:t>Curriculum</w:t>
            </w:r>
          </w:p>
        </w:tc>
        <w:tc>
          <w:tcPr>
            <w:tcW w:w="0" w:type="auto"/>
            <w:tcBorders>
              <w:top w:val="single" w:sz="4" w:space="0" w:color="auto"/>
              <w:left w:val="single" w:sz="4" w:space="0" w:color="auto"/>
              <w:bottom w:val="single" w:sz="4" w:space="0" w:color="auto"/>
              <w:right w:val="single" w:sz="4" w:space="0" w:color="auto"/>
            </w:tcBorders>
          </w:tcPr>
          <w:p w14:paraId="5BBA0A5C" w14:textId="6EF9A729" w:rsidR="0079495A" w:rsidRPr="001F5B80" w:rsidRDefault="007D287E"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F5B80">
              <w:t>The development of self-management skills enables students to take personal responsibility for their actions and emotions</w:t>
            </w:r>
            <w:r w:rsidR="001F5B80" w:rsidRPr="001F5B80">
              <w:t>.</w:t>
            </w:r>
          </w:p>
        </w:tc>
        <w:tc>
          <w:tcPr>
            <w:tcW w:w="0" w:type="auto"/>
            <w:tcBorders>
              <w:top w:val="single" w:sz="4" w:space="0" w:color="auto"/>
              <w:left w:val="single" w:sz="4" w:space="0" w:color="auto"/>
              <w:bottom w:val="single" w:sz="4" w:space="0" w:color="auto"/>
            </w:tcBorders>
          </w:tcPr>
          <w:p w14:paraId="0B2C445E" w14:textId="35A66882" w:rsidR="0079495A" w:rsidRPr="001F5B80" w:rsidRDefault="007D287E" w:rsidP="0079495A">
            <w:pPr>
              <w:pStyle w:val="BodyText"/>
              <w:cnfStyle w:val="000000100000" w:firstRow="0" w:lastRow="0" w:firstColumn="0" w:lastColumn="0" w:oddVBand="0" w:evenVBand="0" w:oddHBand="1" w:evenHBand="0" w:firstRowFirstColumn="0" w:firstRowLastColumn="0" w:lastRowFirstColumn="0" w:lastRowLastColumn="0"/>
              <w:rPr>
                <w:rFonts w:cs="Arial"/>
                <w:sz w:val="20"/>
                <w:szCs w:val="20"/>
              </w:rPr>
            </w:pPr>
            <w:r w:rsidRPr="001F5B80">
              <w:rPr>
                <w:rFonts w:cs="Arial"/>
                <w:sz w:val="20"/>
                <w:szCs w:val="20"/>
              </w:rPr>
              <w:t>Students</w:t>
            </w:r>
            <w:r w:rsidR="00D86BC7" w:rsidRPr="001F5B80">
              <w:rPr>
                <w:rFonts w:cs="Arial"/>
                <w:sz w:val="20"/>
                <w:szCs w:val="20"/>
              </w:rPr>
              <w:t xml:space="preserve"> 7- 10</w:t>
            </w:r>
          </w:p>
        </w:tc>
      </w:tr>
      <w:tr w:rsidR="00035BFE" w:rsidRPr="0017608F" w14:paraId="0E7DC54F"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1DF6D8EB" w14:textId="4015DC76" w:rsidR="00035BFE" w:rsidRPr="001F5B80" w:rsidRDefault="00D944FB" w:rsidP="0079495A">
            <w:pPr>
              <w:pStyle w:val="BodyText"/>
            </w:pPr>
            <w:r w:rsidRPr="001F5B80">
              <w:t>Prevention</w:t>
            </w:r>
          </w:p>
        </w:tc>
        <w:tc>
          <w:tcPr>
            <w:tcW w:w="0" w:type="auto"/>
            <w:tcBorders>
              <w:top w:val="single" w:sz="4" w:space="0" w:color="auto"/>
              <w:left w:val="single" w:sz="4" w:space="0" w:color="auto"/>
              <w:bottom w:val="single" w:sz="4" w:space="0" w:color="auto"/>
              <w:right w:val="single" w:sz="4" w:space="0" w:color="auto"/>
            </w:tcBorders>
          </w:tcPr>
          <w:p w14:paraId="21EC6A0B" w14:textId="4F76C4FD" w:rsidR="00035BFE" w:rsidRPr="005E3A84" w:rsidRDefault="009100B9"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5E3A84">
              <w:rPr>
                <w:rFonts w:cs="Arial"/>
                <w:color w:val="000000"/>
              </w:rPr>
              <w:t>PLP</w:t>
            </w:r>
            <w:r w:rsidR="00832043" w:rsidRPr="005E3A84">
              <w:rPr>
                <w:rFonts w:cs="Arial"/>
                <w:color w:val="000000"/>
              </w:rPr>
              <w:t>s</w:t>
            </w:r>
          </w:p>
        </w:tc>
        <w:tc>
          <w:tcPr>
            <w:tcW w:w="0" w:type="auto"/>
            <w:tcBorders>
              <w:top w:val="single" w:sz="4" w:space="0" w:color="auto"/>
              <w:left w:val="single" w:sz="4" w:space="0" w:color="auto"/>
              <w:bottom w:val="single" w:sz="4" w:space="0" w:color="auto"/>
              <w:right w:val="single" w:sz="4" w:space="0" w:color="auto"/>
            </w:tcBorders>
          </w:tcPr>
          <w:p w14:paraId="05ACE418" w14:textId="103FDAE4" w:rsidR="00035BFE" w:rsidRPr="001F5B80" w:rsidRDefault="00843F44" w:rsidP="0079495A">
            <w:pPr>
              <w:pStyle w:val="BodyText"/>
              <w:cnfStyle w:val="000000000000" w:firstRow="0" w:lastRow="0" w:firstColumn="0" w:lastColumn="0" w:oddVBand="0" w:evenVBand="0" w:oddHBand="0" w:evenHBand="0" w:firstRowFirstColumn="0" w:firstRowLastColumn="0" w:lastRowFirstColumn="0" w:lastRowLastColumn="0"/>
            </w:pPr>
            <w:r w:rsidRPr="001F5B80">
              <w:t>Design</w:t>
            </w:r>
            <w:r w:rsidR="008469CB" w:rsidRPr="001F5B80">
              <w:t xml:space="preserve">ing appropriate goals for </w:t>
            </w:r>
            <w:r w:rsidR="000A2ADA">
              <w:t>Aboriginal</w:t>
            </w:r>
            <w:r w:rsidR="008469CB" w:rsidRPr="001F5B80">
              <w:t xml:space="preserve"> </w:t>
            </w:r>
            <w:r w:rsidR="00516482" w:rsidRPr="001F5B80">
              <w:t>students and use these</w:t>
            </w:r>
            <w:r w:rsidR="001F5B80" w:rsidRPr="001F5B80">
              <w:t xml:space="preserve"> plans</w:t>
            </w:r>
            <w:r w:rsidR="00516482" w:rsidRPr="001F5B80">
              <w:t xml:space="preserve"> to assist in form</w:t>
            </w:r>
            <w:r w:rsidR="00866B2E" w:rsidRPr="001F5B80">
              <w:t>ulating cu</w:t>
            </w:r>
            <w:r w:rsidR="00EC176D" w:rsidRPr="001F5B80">
              <w:t>rriculum de</w:t>
            </w:r>
            <w:r w:rsidR="008F5F7A" w:rsidRPr="001F5B80">
              <w:t xml:space="preserve">cision </w:t>
            </w:r>
            <w:r w:rsidR="00EC176D" w:rsidRPr="001F5B80">
              <w:t>and adjustments</w:t>
            </w:r>
            <w:r w:rsidR="001F5B80" w:rsidRPr="001F5B80">
              <w:t>.</w:t>
            </w:r>
          </w:p>
        </w:tc>
        <w:tc>
          <w:tcPr>
            <w:tcW w:w="0" w:type="auto"/>
            <w:tcBorders>
              <w:top w:val="single" w:sz="4" w:space="0" w:color="auto"/>
              <w:left w:val="single" w:sz="4" w:space="0" w:color="auto"/>
              <w:bottom w:val="single" w:sz="4" w:space="0" w:color="auto"/>
            </w:tcBorders>
          </w:tcPr>
          <w:p w14:paraId="54B713C1" w14:textId="4013602E" w:rsidR="00035BFE" w:rsidRPr="005E3A84" w:rsidRDefault="008F5F7A"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5E3A84">
              <w:rPr>
                <w:rFonts w:cs="Arial"/>
              </w:rPr>
              <w:t>All students</w:t>
            </w:r>
          </w:p>
        </w:tc>
      </w:tr>
      <w:tr w:rsidR="0079495A" w:rsidRPr="0017608F" w14:paraId="4202B8B0"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859BA3B" w14:textId="2E5F27A8" w:rsidR="0079495A" w:rsidRPr="001F5B80" w:rsidRDefault="0079495A" w:rsidP="0079495A">
            <w:pPr>
              <w:pStyle w:val="BodyText"/>
              <w:rPr>
                <w:rFonts w:cs="Arial"/>
                <w:sz w:val="20"/>
                <w:szCs w:val="20"/>
              </w:rPr>
            </w:pPr>
            <w:r w:rsidRPr="001F5B80">
              <w:t>Prevention</w:t>
            </w:r>
          </w:p>
        </w:tc>
        <w:tc>
          <w:tcPr>
            <w:tcW w:w="0" w:type="auto"/>
            <w:tcBorders>
              <w:top w:val="single" w:sz="4" w:space="0" w:color="auto"/>
              <w:left w:val="single" w:sz="4" w:space="0" w:color="auto"/>
              <w:bottom w:val="single" w:sz="4" w:space="0" w:color="auto"/>
              <w:right w:val="single" w:sz="4" w:space="0" w:color="auto"/>
            </w:tcBorders>
          </w:tcPr>
          <w:p w14:paraId="154A363D" w14:textId="34D7DDC7" w:rsidR="0079495A" w:rsidRPr="005E3A84" w:rsidRDefault="00DA6B34"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5E3A84">
              <w:t>Communication with parents</w:t>
            </w:r>
          </w:p>
        </w:tc>
        <w:tc>
          <w:tcPr>
            <w:tcW w:w="0" w:type="auto"/>
            <w:tcBorders>
              <w:top w:val="single" w:sz="4" w:space="0" w:color="auto"/>
              <w:left w:val="single" w:sz="4" w:space="0" w:color="auto"/>
              <w:bottom w:val="single" w:sz="4" w:space="0" w:color="auto"/>
              <w:right w:val="single" w:sz="4" w:space="0" w:color="auto"/>
            </w:tcBorders>
          </w:tcPr>
          <w:p w14:paraId="5B0F7C9A" w14:textId="55335930" w:rsidR="0079495A" w:rsidRPr="001F5B80" w:rsidRDefault="00F4108C"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F5B80">
              <w:t>To increase parent’s understanding of how our school addresses all forms of behaviour.</w:t>
            </w:r>
          </w:p>
        </w:tc>
        <w:tc>
          <w:tcPr>
            <w:tcW w:w="0" w:type="auto"/>
            <w:tcBorders>
              <w:top w:val="single" w:sz="4" w:space="0" w:color="auto"/>
              <w:left w:val="single" w:sz="4" w:space="0" w:color="auto"/>
              <w:bottom w:val="single" w:sz="4" w:space="0" w:color="auto"/>
            </w:tcBorders>
          </w:tcPr>
          <w:p w14:paraId="7C2C13DB" w14:textId="30A700A5" w:rsidR="0079495A" w:rsidRPr="005E3A84" w:rsidRDefault="00F4108C"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5E3A84">
              <w:t>Staff, students 7-12</w:t>
            </w:r>
            <w:r w:rsidR="001F5B80" w:rsidRPr="005E3A84">
              <w:t xml:space="preserve"> and </w:t>
            </w:r>
            <w:r w:rsidRPr="005E3A84">
              <w:t>families</w:t>
            </w:r>
          </w:p>
        </w:tc>
      </w:tr>
      <w:tr w:rsidR="0079495A" w:rsidRPr="0017608F" w14:paraId="68B1ADD1"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3198BE90" w14:textId="7265D2B9" w:rsidR="0079495A" w:rsidRPr="001F5B80" w:rsidRDefault="0079495A" w:rsidP="0079495A">
            <w:pPr>
              <w:pStyle w:val="BodyText"/>
              <w:rPr>
                <w:rFonts w:cs="Arial"/>
                <w:sz w:val="20"/>
                <w:szCs w:val="20"/>
              </w:rPr>
            </w:pPr>
            <w:r w:rsidRPr="001F5B80">
              <w:t>Prevention</w:t>
            </w:r>
          </w:p>
        </w:tc>
        <w:tc>
          <w:tcPr>
            <w:tcW w:w="0" w:type="auto"/>
            <w:tcBorders>
              <w:top w:val="single" w:sz="4" w:space="0" w:color="auto"/>
              <w:left w:val="single" w:sz="4" w:space="0" w:color="auto"/>
              <w:bottom w:val="single" w:sz="4" w:space="0" w:color="auto"/>
              <w:right w:val="single" w:sz="4" w:space="0" w:color="auto"/>
            </w:tcBorders>
          </w:tcPr>
          <w:p w14:paraId="4BD37041" w14:textId="0A326347" w:rsidR="0079495A" w:rsidRPr="005E3A84" w:rsidRDefault="000A2AD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Wellbeing Days</w:t>
            </w:r>
          </w:p>
        </w:tc>
        <w:tc>
          <w:tcPr>
            <w:tcW w:w="0" w:type="auto"/>
            <w:tcBorders>
              <w:top w:val="single" w:sz="4" w:space="0" w:color="auto"/>
              <w:left w:val="single" w:sz="4" w:space="0" w:color="auto"/>
              <w:bottom w:val="single" w:sz="4" w:space="0" w:color="auto"/>
              <w:right w:val="single" w:sz="4" w:space="0" w:color="auto"/>
            </w:tcBorders>
          </w:tcPr>
          <w:p w14:paraId="09865492" w14:textId="5264559D" w:rsidR="0079495A" w:rsidRPr="001F5B80" w:rsidRDefault="00D46885"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F5B80">
              <w:t xml:space="preserve">A supportive day </w:t>
            </w:r>
            <w:r w:rsidR="000A2ADA">
              <w:t xml:space="preserve">held each term </w:t>
            </w:r>
            <w:r w:rsidRPr="001F5B80">
              <w:t xml:space="preserve">for the whole school to </w:t>
            </w:r>
            <w:r w:rsidR="000A2ADA">
              <w:t xml:space="preserve">participate in a variety of engaging activities or cultural days – where </w:t>
            </w:r>
            <w:r w:rsidR="00633110">
              <w:t xml:space="preserve">students can </w:t>
            </w:r>
            <w:r w:rsidRPr="001F5B80">
              <w:t xml:space="preserve">have meaningful conversations and build </w:t>
            </w:r>
            <w:r w:rsidR="00633110">
              <w:t>community engagement, leadership and team building skills- all with wellbeing as the central focus.</w:t>
            </w:r>
          </w:p>
        </w:tc>
        <w:tc>
          <w:tcPr>
            <w:tcW w:w="0" w:type="auto"/>
            <w:tcBorders>
              <w:top w:val="single" w:sz="4" w:space="0" w:color="auto"/>
              <w:left w:val="single" w:sz="4" w:space="0" w:color="auto"/>
              <w:bottom w:val="single" w:sz="4" w:space="0" w:color="auto"/>
            </w:tcBorders>
          </w:tcPr>
          <w:p w14:paraId="0167082F" w14:textId="208CA685" w:rsidR="0079495A" w:rsidRPr="005E3A84" w:rsidRDefault="001F5B80"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5E3A84">
              <w:rPr>
                <w:rFonts w:cs="Arial"/>
              </w:rPr>
              <w:t xml:space="preserve">Students </w:t>
            </w:r>
            <w:r w:rsidR="00E962FF" w:rsidRPr="005E3A84">
              <w:rPr>
                <w:rFonts w:cs="Arial"/>
              </w:rPr>
              <w:t xml:space="preserve">7 – 12 </w:t>
            </w:r>
            <w:r w:rsidRPr="005E3A84">
              <w:rPr>
                <w:rFonts w:cs="Arial"/>
              </w:rPr>
              <w:t>and s</w:t>
            </w:r>
            <w:r w:rsidR="00E962FF" w:rsidRPr="005E3A84">
              <w:rPr>
                <w:rFonts w:cs="Arial"/>
              </w:rPr>
              <w:t>taff</w:t>
            </w:r>
          </w:p>
        </w:tc>
      </w:tr>
      <w:tr w:rsidR="00F4108C" w:rsidRPr="0017608F" w14:paraId="489BD227"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4F96B214" w14:textId="5B12ACDE" w:rsidR="0079495A" w:rsidRPr="005E3A84" w:rsidRDefault="0079495A" w:rsidP="0079495A">
            <w:pPr>
              <w:pStyle w:val="BodyText"/>
              <w:rPr>
                <w:rFonts w:cs="Arial"/>
                <w:szCs w:val="21"/>
              </w:rPr>
            </w:pPr>
            <w:r w:rsidRPr="005E3A84">
              <w:rPr>
                <w:rFonts w:cs="Arial"/>
                <w:szCs w:val="21"/>
              </w:rPr>
              <w:t xml:space="preserve">Prevention  </w:t>
            </w:r>
          </w:p>
        </w:tc>
        <w:tc>
          <w:tcPr>
            <w:tcW w:w="0" w:type="auto"/>
            <w:tcBorders>
              <w:top w:val="single" w:sz="4" w:space="0" w:color="auto"/>
              <w:left w:val="single" w:sz="4" w:space="0" w:color="auto"/>
              <w:bottom w:val="single" w:sz="4" w:space="0" w:color="auto"/>
              <w:right w:val="single" w:sz="4" w:space="0" w:color="auto"/>
            </w:tcBorders>
          </w:tcPr>
          <w:p w14:paraId="633A8E91" w14:textId="02240AB8" w:rsidR="0079495A" w:rsidRPr="005E3A84" w:rsidRDefault="00491505"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5E3A84">
              <w:t>Transition Year 6 into 7</w:t>
            </w:r>
          </w:p>
        </w:tc>
        <w:tc>
          <w:tcPr>
            <w:tcW w:w="0" w:type="auto"/>
            <w:tcBorders>
              <w:top w:val="single" w:sz="4" w:space="0" w:color="auto"/>
              <w:left w:val="single" w:sz="4" w:space="0" w:color="auto"/>
              <w:bottom w:val="single" w:sz="4" w:space="0" w:color="auto"/>
              <w:right w:val="single" w:sz="4" w:space="0" w:color="auto"/>
            </w:tcBorders>
          </w:tcPr>
          <w:p w14:paraId="587C40B1" w14:textId="0A20619C" w:rsidR="0079495A" w:rsidRPr="001F5B80" w:rsidRDefault="00B861BE"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F5B80">
              <w:t>Focusing on a safe and successful movement from primary to high school.</w:t>
            </w:r>
          </w:p>
        </w:tc>
        <w:tc>
          <w:tcPr>
            <w:tcW w:w="0" w:type="auto"/>
            <w:tcBorders>
              <w:top w:val="single" w:sz="4" w:space="0" w:color="auto"/>
              <w:left w:val="single" w:sz="4" w:space="0" w:color="auto"/>
              <w:bottom w:val="single" w:sz="4" w:space="0" w:color="auto"/>
            </w:tcBorders>
          </w:tcPr>
          <w:p w14:paraId="75C2681D" w14:textId="77777777" w:rsidR="0079495A" w:rsidRPr="005E3A84" w:rsidRDefault="00B861BE"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5E3A84">
              <w:rPr>
                <w:rFonts w:cs="Arial"/>
              </w:rPr>
              <w:t xml:space="preserve">Incoming Year </w:t>
            </w:r>
            <w:r w:rsidR="00DB1AC7" w:rsidRPr="005E3A84">
              <w:rPr>
                <w:rFonts w:cs="Arial"/>
              </w:rPr>
              <w:t>7</w:t>
            </w:r>
          </w:p>
          <w:p w14:paraId="31CAB558" w14:textId="21DE9C10" w:rsidR="00DB1AC7" w:rsidRPr="005E3A84" w:rsidRDefault="00DB1AC7"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5E3A84">
              <w:rPr>
                <w:rFonts w:cs="Arial"/>
              </w:rPr>
              <w:t>Students</w:t>
            </w:r>
          </w:p>
        </w:tc>
      </w:tr>
      <w:tr w:rsidR="0079495A" w:rsidRPr="0017608F" w14:paraId="2FF50347"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77A87B8B" w14:textId="068CB324" w:rsidR="0079495A" w:rsidRPr="005E3A84" w:rsidRDefault="0079495A" w:rsidP="0079495A">
            <w:pPr>
              <w:pStyle w:val="BodyText"/>
              <w:rPr>
                <w:rFonts w:cs="Arial"/>
                <w:szCs w:val="21"/>
              </w:rPr>
            </w:pPr>
            <w:r w:rsidRPr="005E3A84">
              <w:rPr>
                <w:rFonts w:cs="Arial"/>
                <w:szCs w:val="21"/>
              </w:rPr>
              <w:lastRenderedPageBreak/>
              <w:t>Prevention</w:t>
            </w:r>
          </w:p>
        </w:tc>
        <w:tc>
          <w:tcPr>
            <w:tcW w:w="0" w:type="auto"/>
            <w:tcBorders>
              <w:top w:val="single" w:sz="4" w:space="0" w:color="auto"/>
              <w:left w:val="single" w:sz="4" w:space="0" w:color="auto"/>
              <w:bottom w:val="single" w:sz="4" w:space="0" w:color="auto"/>
              <w:right w:val="single" w:sz="4" w:space="0" w:color="auto"/>
            </w:tcBorders>
          </w:tcPr>
          <w:p w14:paraId="40E95A4A" w14:textId="407B7F66" w:rsidR="0079495A" w:rsidRPr="005E3A84"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5E3A84">
              <w:rPr>
                <w:rFonts w:cs="Arial"/>
                <w:color w:val="000000"/>
              </w:rPr>
              <w:t>Structure Play- during breaktim</w:t>
            </w:r>
            <w:r w:rsidR="001F5B80" w:rsidRPr="005E3A84">
              <w:rPr>
                <w:rFonts w:cs="Arial"/>
                <w:color w:val="000000"/>
              </w:rPr>
              <w:t>e</w:t>
            </w:r>
          </w:p>
          <w:p w14:paraId="15988892" w14:textId="77777777" w:rsidR="0079495A" w:rsidRPr="005E3A84"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p>
        </w:tc>
        <w:tc>
          <w:tcPr>
            <w:tcW w:w="0" w:type="auto"/>
            <w:tcBorders>
              <w:top w:val="single" w:sz="4" w:space="0" w:color="auto"/>
              <w:left w:val="single" w:sz="4" w:space="0" w:color="auto"/>
              <w:bottom w:val="single" w:sz="4" w:space="0" w:color="auto"/>
              <w:right w:val="single" w:sz="4" w:space="0" w:color="auto"/>
            </w:tcBorders>
          </w:tcPr>
          <w:p w14:paraId="17BC134C" w14:textId="525E27F2" w:rsidR="0079495A" w:rsidRPr="001F5B80"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szCs w:val="21"/>
              </w:rPr>
            </w:pPr>
            <w:r w:rsidRPr="001F5B80">
              <w:rPr>
                <w:rFonts w:cs="Arial"/>
                <w:color w:val="000000"/>
                <w:szCs w:val="21"/>
              </w:rPr>
              <w:t>Providing structured, supervised activities during breaks to encourage positive peer interactions and reduce conflict.</w:t>
            </w:r>
          </w:p>
        </w:tc>
        <w:tc>
          <w:tcPr>
            <w:tcW w:w="0" w:type="auto"/>
            <w:tcBorders>
              <w:top w:val="single" w:sz="4" w:space="0" w:color="auto"/>
              <w:left w:val="single" w:sz="4" w:space="0" w:color="auto"/>
              <w:bottom w:val="single" w:sz="4" w:space="0" w:color="auto"/>
            </w:tcBorders>
          </w:tcPr>
          <w:p w14:paraId="253CFE50" w14:textId="0C1D3993" w:rsidR="0079495A" w:rsidRPr="005E3A84"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5E3A84">
              <w:rPr>
                <w:rFonts w:cs="Arial"/>
              </w:rPr>
              <w:t>All students</w:t>
            </w:r>
          </w:p>
        </w:tc>
      </w:tr>
      <w:tr w:rsidR="00F4108C" w:rsidRPr="0017608F" w14:paraId="538393B8"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0AA030F" w14:textId="376F585E" w:rsidR="0079495A" w:rsidRPr="001F5B80" w:rsidRDefault="0079495A" w:rsidP="0079495A">
            <w:pPr>
              <w:pStyle w:val="BodyText"/>
              <w:rPr>
                <w:rFonts w:cs="Arial"/>
              </w:rPr>
            </w:pPr>
            <w:r w:rsidRPr="001F5B80">
              <w:t>Prevention</w:t>
            </w:r>
          </w:p>
        </w:tc>
        <w:tc>
          <w:tcPr>
            <w:tcW w:w="0" w:type="auto"/>
            <w:tcBorders>
              <w:top w:val="single" w:sz="4" w:space="0" w:color="auto"/>
              <w:left w:val="single" w:sz="4" w:space="0" w:color="auto"/>
              <w:bottom w:val="single" w:sz="4" w:space="0" w:color="auto"/>
              <w:right w:val="single" w:sz="4" w:space="0" w:color="auto"/>
            </w:tcBorders>
          </w:tcPr>
          <w:p w14:paraId="35442CD8" w14:textId="3842CFA9"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1F5B80">
              <w:rPr>
                <w:rFonts w:cs="Arial"/>
                <w:color w:val="000000"/>
              </w:rPr>
              <w:t>Positive Reinforcement</w:t>
            </w:r>
          </w:p>
        </w:tc>
        <w:tc>
          <w:tcPr>
            <w:tcW w:w="0" w:type="auto"/>
            <w:tcBorders>
              <w:top w:val="single" w:sz="4" w:space="0" w:color="auto"/>
              <w:left w:val="single" w:sz="4" w:space="0" w:color="auto"/>
              <w:bottom w:val="single" w:sz="4" w:space="0" w:color="auto"/>
              <w:right w:val="single" w:sz="4" w:space="0" w:color="auto"/>
            </w:tcBorders>
          </w:tcPr>
          <w:p w14:paraId="13791E82" w14:textId="1373610D"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1F5B80">
              <w:rPr>
                <w:rFonts w:cs="Arial"/>
                <w:color w:val="000000"/>
              </w:rPr>
              <w:t>Utilises praise, rewards, and incentives, such as recognition certificates, badges, and extra privileges, to encourage and reinforce positive behaviour.</w:t>
            </w:r>
          </w:p>
        </w:tc>
        <w:tc>
          <w:tcPr>
            <w:tcW w:w="0" w:type="auto"/>
            <w:tcBorders>
              <w:top w:val="single" w:sz="4" w:space="0" w:color="auto"/>
              <w:left w:val="single" w:sz="4" w:space="0" w:color="auto"/>
              <w:bottom w:val="single" w:sz="4" w:space="0" w:color="auto"/>
            </w:tcBorders>
          </w:tcPr>
          <w:p w14:paraId="28941202" w14:textId="56DCE4EF"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1F5B80">
              <w:t>All students</w:t>
            </w:r>
          </w:p>
        </w:tc>
      </w:tr>
      <w:tr w:rsidR="00633110" w:rsidRPr="0017608F" w14:paraId="003B34BE"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7F9BDDD3" w14:textId="2848100B" w:rsidR="00633110" w:rsidRPr="001F5B80" w:rsidRDefault="00633110" w:rsidP="0079495A">
            <w:pPr>
              <w:pStyle w:val="BodyText"/>
            </w:pPr>
            <w:r>
              <w:t>Prevention</w:t>
            </w:r>
          </w:p>
        </w:tc>
        <w:tc>
          <w:tcPr>
            <w:tcW w:w="0" w:type="auto"/>
            <w:tcBorders>
              <w:top w:val="single" w:sz="4" w:space="0" w:color="auto"/>
              <w:left w:val="single" w:sz="4" w:space="0" w:color="auto"/>
              <w:bottom w:val="single" w:sz="4" w:space="0" w:color="auto"/>
              <w:right w:val="single" w:sz="4" w:space="0" w:color="auto"/>
            </w:tcBorders>
          </w:tcPr>
          <w:p w14:paraId="1999D3DA" w14:textId="316E9D13" w:rsidR="00633110" w:rsidRPr="001F5B80" w:rsidRDefault="00633110"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Culture Classes</w:t>
            </w:r>
          </w:p>
        </w:tc>
        <w:tc>
          <w:tcPr>
            <w:tcW w:w="0" w:type="auto"/>
            <w:tcBorders>
              <w:top w:val="single" w:sz="4" w:space="0" w:color="auto"/>
              <w:left w:val="single" w:sz="4" w:space="0" w:color="auto"/>
              <w:bottom w:val="single" w:sz="4" w:space="0" w:color="auto"/>
              <w:right w:val="single" w:sz="4" w:space="0" w:color="auto"/>
            </w:tcBorders>
          </w:tcPr>
          <w:p w14:paraId="3D6110C3" w14:textId="2D3D1A10" w:rsidR="00633110" w:rsidRPr="001F5B80" w:rsidRDefault="00633110"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Pr>
                <w:rFonts w:cs="Arial"/>
                <w:color w:val="000000"/>
              </w:rPr>
              <w:t>Working with students in all aspects of their cultures in a range of activities ranging from cultural artifact and jewellery making, yarning with Elders, community members and participating in cultural dance.</w:t>
            </w:r>
          </w:p>
        </w:tc>
        <w:tc>
          <w:tcPr>
            <w:tcW w:w="0" w:type="auto"/>
            <w:tcBorders>
              <w:top w:val="single" w:sz="4" w:space="0" w:color="auto"/>
              <w:left w:val="single" w:sz="4" w:space="0" w:color="auto"/>
              <w:bottom w:val="single" w:sz="4" w:space="0" w:color="auto"/>
            </w:tcBorders>
          </w:tcPr>
          <w:p w14:paraId="4FCCD604" w14:textId="77777777" w:rsidR="00633110" w:rsidRPr="001F5B80" w:rsidRDefault="00633110" w:rsidP="0079495A">
            <w:pPr>
              <w:pStyle w:val="BodyText"/>
              <w:cnfStyle w:val="000000000000" w:firstRow="0" w:lastRow="0" w:firstColumn="0" w:lastColumn="0" w:oddVBand="0" w:evenVBand="0" w:oddHBand="0" w:evenHBand="0" w:firstRowFirstColumn="0" w:firstRowLastColumn="0" w:lastRowFirstColumn="0" w:lastRowLastColumn="0"/>
            </w:pPr>
          </w:p>
        </w:tc>
      </w:tr>
      <w:tr w:rsidR="0079495A" w:rsidRPr="0017608F" w14:paraId="6A23997D"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02804EC5" w14:textId="479F6560" w:rsidR="0079495A" w:rsidRPr="001F5B80" w:rsidRDefault="0079495A" w:rsidP="0079495A">
            <w:pPr>
              <w:pStyle w:val="BodyText"/>
              <w:rPr>
                <w:rFonts w:cs="Arial"/>
              </w:rPr>
            </w:pPr>
            <w:r w:rsidRPr="001F5B80">
              <w:rPr>
                <w:rFonts w:cs="Arial"/>
              </w:rPr>
              <w:t>Early intervention</w:t>
            </w:r>
          </w:p>
        </w:tc>
        <w:tc>
          <w:tcPr>
            <w:tcW w:w="0" w:type="auto"/>
            <w:tcBorders>
              <w:top w:val="single" w:sz="4" w:space="0" w:color="auto"/>
              <w:left w:val="single" w:sz="4" w:space="0" w:color="auto"/>
              <w:bottom w:val="single" w:sz="4" w:space="0" w:color="auto"/>
              <w:right w:val="single" w:sz="4" w:space="0" w:color="auto"/>
            </w:tcBorders>
          </w:tcPr>
          <w:p w14:paraId="0F5A7E30" w14:textId="48CC92FA" w:rsidR="0079495A" w:rsidRPr="001F5B80" w:rsidRDefault="000F21D7"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1F5B80">
              <w:rPr>
                <w:rFonts w:cs="Arial"/>
                <w:color w:val="000000"/>
              </w:rPr>
              <w:t>Literacy</w:t>
            </w:r>
            <w:r w:rsidR="0079495A" w:rsidRPr="001F5B80">
              <w:rPr>
                <w:rFonts w:cs="Arial"/>
                <w:color w:val="000000"/>
              </w:rPr>
              <w:t xml:space="preserve"> and numeracy support</w:t>
            </w:r>
          </w:p>
        </w:tc>
        <w:tc>
          <w:tcPr>
            <w:tcW w:w="0" w:type="auto"/>
            <w:tcBorders>
              <w:top w:val="single" w:sz="4" w:space="0" w:color="auto"/>
              <w:left w:val="single" w:sz="4" w:space="0" w:color="auto"/>
              <w:bottom w:val="single" w:sz="4" w:space="0" w:color="auto"/>
              <w:right w:val="single" w:sz="4" w:space="0" w:color="auto"/>
            </w:tcBorders>
          </w:tcPr>
          <w:p w14:paraId="1DA7A7C5" w14:textId="695353EE"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1F5B80">
              <w:rPr>
                <w:rFonts w:cs="Arial"/>
                <w:color w:val="000000"/>
              </w:rPr>
              <w:t>A multi-tiered framework identifying students struggling academically or behaviourally and providing targeted interventions, including small group instruction and progress monitoring.</w:t>
            </w:r>
          </w:p>
        </w:tc>
        <w:tc>
          <w:tcPr>
            <w:tcW w:w="0" w:type="auto"/>
            <w:tcBorders>
              <w:top w:val="single" w:sz="4" w:space="0" w:color="auto"/>
              <w:left w:val="single" w:sz="4" w:space="0" w:color="auto"/>
              <w:bottom w:val="single" w:sz="4" w:space="0" w:color="auto"/>
            </w:tcBorders>
          </w:tcPr>
          <w:p w14:paraId="43DC011D" w14:textId="349DC7E0"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1F5B80">
              <w:rPr>
                <w:rFonts w:cs="Arial"/>
                <w:color w:val="000000"/>
              </w:rPr>
              <w:t>Students identified as needing additional support</w:t>
            </w:r>
          </w:p>
        </w:tc>
      </w:tr>
      <w:tr w:rsidR="0079495A" w:rsidRPr="0017608F" w14:paraId="2ED5105E"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3378D2E1" w14:textId="339D3DDA" w:rsidR="0079495A" w:rsidRPr="001F5B80" w:rsidRDefault="0079495A" w:rsidP="0079495A">
            <w:pPr>
              <w:pStyle w:val="BodyText"/>
              <w:rPr>
                <w:rFonts w:cs="Arial"/>
              </w:rPr>
            </w:pPr>
            <w:r w:rsidRPr="001F5B80">
              <w:rPr>
                <w:rFonts w:cs="Arial"/>
              </w:rPr>
              <w:t>Early intervention</w:t>
            </w:r>
          </w:p>
        </w:tc>
        <w:tc>
          <w:tcPr>
            <w:tcW w:w="0" w:type="auto"/>
            <w:tcBorders>
              <w:top w:val="single" w:sz="4" w:space="0" w:color="auto"/>
              <w:left w:val="single" w:sz="4" w:space="0" w:color="auto"/>
              <w:bottom w:val="single" w:sz="4" w:space="0" w:color="auto"/>
              <w:right w:val="single" w:sz="4" w:space="0" w:color="auto"/>
            </w:tcBorders>
          </w:tcPr>
          <w:p w14:paraId="3D3EC7F2" w14:textId="663414FA" w:rsidR="0079495A" w:rsidRPr="001F5B80"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1F5B80">
              <w:rPr>
                <w:rFonts w:cs="Arial"/>
                <w:color w:val="000000"/>
              </w:rPr>
              <w:t>Brain Breaks</w:t>
            </w:r>
          </w:p>
        </w:tc>
        <w:tc>
          <w:tcPr>
            <w:tcW w:w="0" w:type="auto"/>
            <w:tcBorders>
              <w:top w:val="single" w:sz="4" w:space="0" w:color="auto"/>
              <w:left w:val="single" w:sz="4" w:space="0" w:color="auto"/>
              <w:bottom w:val="single" w:sz="4" w:space="0" w:color="auto"/>
              <w:right w:val="single" w:sz="4" w:space="0" w:color="auto"/>
            </w:tcBorders>
          </w:tcPr>
          <w:p w14:paraId="2C897053" w14:textId="6FFAD247" w:rsidR="0079495A" w:rsidRPr="001F5B80"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1F5B80">
              <w:rPr>
                <w:rFonts w:cs="Arial"/>
                <w:color w:val="000000"/>
              </w:rPr>
              <w:t>Short, intentional breaks during classroom time to reduce stress and mental fatigue, supporting students in maintaining focus and positive behaviour.</w:t>
            </w:r>
          </w:p>
        </w:tc>
        <w:tc>
          <w:tcPr>
            <w:tcW w:w="0" w:type="auto"/>
            <w:tcBorders>
              <w:top w:val="single" w:sz="4" w:space="0" w:color="auto"/>
              <w:left w:val="single" w:sz="4" w:space="0" w:color="auto"/>
              <w:bottom w:val="single" w:sz="4" w:space="0" w:color="auto"/>
            </w:tcBorders>
          </w:tcPr>
          <w:p w14:paraId="2FA6D8B9" w14:textId="62E694ED" w:rsidR="0079495A" w:rsidRPr="001F5B80"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1F5B80">
              <w:rPr>
                <w:rFonts w:cs="Arial"/>
                <w:color w:val="000000"/>
              </w:rPr>
              <w:t>Students showing early signs of dysregulation or stress</w:t>
            </w:r>
          </w:p>
        </w:tc>
      </w:tr>
      <w:tr w:rsidR="0079495A" w:rsidRPr="0017608F" w14:paraId="3A2C729A"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4F3B6D57" w14:textId="6731962E" w:rsidR="0079495A" w:rsidRPr="001F5B80" w:rsidRDefault="0079495A" w:rsidP="0079495A">
            <w:pPr>
              <w:pStyle w:val="BodyText"/>
              <w:rPr>
                <w:rFonts w:cs="Arial"/>
              </w:rPr>
            </w:pPr>
            <w:r w:rsidRPr="001F5B80">
              <w:rPr>
                <w:rFonts w:cs="Arial"/>
              </w:rPr>
              <w:lastRenderedPageBreak/>
              <w:t>Early intervention</w:t>
            </w:r>
          </w:p>
        </w:tc>
        <w:tc>
          <w:tcPr>
            <w:tcW w:w="0" w:type="auto"/>
            <w:tcBorders>
              <w:top w:val="single" w:sz="4" w:space="0" w:color="auto"/>
              <w:left w:val="single" w:sz="4" w:space="0" w:color="auto"/>
              <w:bottom w:val="single" w:sz="4" w:space="0" w:color="auto"/>
              <w:right w:val="single" w:sz="4" w:space="0" w:color="auto"/>
            </w:tcBorders>
          </w:tcPr>
          <w:p w14:paraId="35DE916D" w14:textId="281790EF"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1F5B80">
              <w:rPr>
                <w:rFonts w:cs="Arial"/>
                <w:color w:val="000000"/>
              </w:rPr>
              <w:t>Family Engagement</w:t>
            </w:r>
          </w:p>
        </w:tc>
        <w:tc>
          <w:tcPr>
            <w:tcW w:w="0" w:type="auto"/>
            <w:tcBorders>
              <w:top w:val="single" w:sz="4" w:space="0" w:color="auto"/>
              <w:left w:val="single" w:sz="4" w:space="0" w:color="auto"/>
              <w:bottom w:val="single" w:sz="4" w:space="0" w:color="auto"/>
              <w:right w:val="single" w:sz="4" w:space="0" w:color="auto"/>
            </w:tcBorders>
          </w:tcPr>
          <w:p w14:paraId="367DCEE0" w14:textId="7D26E488"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1F5B80">
              <w:rPr>
                <w:rFonts w:cs="Arial"/>
                <w:color w:val="000000"/>
              </w:rPr>
              <w:t>Regular communication with parents/carers, providing resources to support behaviour management at home and collaborating on individualised behaviour plans.</w:t>
            </w:r>
          </w:p>
        </w:tc>
        <w:tc>
          <w:tcPr>
            <w:tcW w:w="0" w:type="auto"/>
            <w:tcBorders>
              <w:top w:val="single" w:sz="4" w:space="0" w:color="auto"/>
              <w:left w:val="single" w:sz="4" w:space="0" w:color="auto"/>
              <w:bottom w:val="single" w:sz="4" w:space="0" w:color="auto"/>
            </w:tcBorders>
          </w:tcPr>
          <w:p w14:paraId="13763DC5" w14:textId="4F8D0D8C" w:rsidR="0079495A" w:rsidRPr="001F5B80"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1F5B80">
              <w:rPr>
                <w:rFonts w:cs="Arial"/>
                <w:color w:val="000000"/>
              </w:rPr>
              <w:t>Students needing additional support, in partnership with their families</w:t>
            </w:r>
          </w:p>
        </w:tc>
      </w:tr>
      <w:tr w:rsidR="00906ABF" w:rsidRPr="0017608F" w14:paraId="6BD69113"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3E4611E" w14:textId="77777777" w:rsidR="00906ABF" w:rsidRPr="001F5B80" w:rsidRDefault="00906ABF" w:rsidP="0079495A">
            <w:pPr>
              <w:pStyle w:val="BodyText"/>
              <w:rPr>
                <w:rFonts w:cs="Arial"/>
                <w:b w:val="0"/>
                <w:bCs w:val="0"/>
              </w:rPr>
            </w:pPr>
            <w:r w:rsidRPr="001F5B80">
              <w:rPr>
                <w:rFonts w:cs="Arial"/>
              </w:rPr>
              <w:t>Prevention/</w:t>
            </w:r>
          </w:p>
          <w:p w14:paraId="17DEBC65" w14:textId="34845602" w:rsidR="00906ABF" w:rsidRPr="001F5B80" w:rsidRDefault="00906ABF" w:rsidP="0079495A">
            <w:pPr>
              <w:pStyle w:val="BodyText"/>
              <w:rPr>
                <w:rFonts w:cs="Arial"/>
              </w:rPr>
            </w:pPr>
            <w:r w:rsidRPr="001F5B80">
              <w:rPr>
                <w:rFonts w:cs="Arial"/>
              </w:rPr>
              <w:t>Early intervention</w:t>
            </w:r>
          </w:p>
        </w:tc>
        <w:tc>
          <w:tcPr>
            <w:tcW w:w="0" w:type="auto"/>
            <w:tcBorders>
              <w:top w:val="single" w:sz="4" w:space="0" w:color="auto"/>
              <w:left w:val="single" w:sz="4" w:space="0" w:color="auto"/>
              <w:bottom w:val="single" w:sz="4" w:space="0" w:color="auto"/>
              <w:right w:val="single" w:sz="4" w:space="0" w:color="auto"/>
            </w:tcBorders>
          </w:tcPr>
          <w:p w14:paraId="56EE2324" w14:textId="2FBD18E9" w:rsidR="00906ABF" w:rsidRPr="001F5B80" w:rsidRDefault="00906ABF"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1F5B80">
              <w:rPr>
                <w:rFonts w:cs="Arial"/>
                <w:color w:val="000000"/>
              </w:rPr>
              <w:t>WHIN</w:t>
            </w:r>
            <w:r w:rsidR="001F5B80" w:rsidRPr="001F5B80">
              <w:rPr>
                <w:rFonts w:cs="Arial"/>
                <w:color w:val="000000"/>
              </w:rPr>
              <w:t xml:space="preserve"> n</w:t>
            </w:r>
            <w:r w:rsidRPr="001F5B80">
              <w:rPr>
                <w:rFonts w:cs="Arial"/>
                <w:color w:val="000000"/>
              </w:rPr>
              <w:t>urse</w:t>
            </w:r>
          </w:p>
        </w:tc>
        <w:tc>
          <w:tcPr>
            <w:tcW w:w="0" w:type="auto"/>
            <w:tcBorders>
              <w:top w:val="single" w:sz="4" w:space="0" w:color="auto"/>
              <w:left w:val="single" w:sz="4" w:space="0" w:color="auto"/>
              <w:bottom w:val="single" w:sz="4" w:space="0" w:color="auto"/>
              <w:right w:val="single" w:sz="4" w:space="0" w:color="auto"/>
            </w:tcBorders>
          </w:tcPr>
          <w:p w14:paraId="08C6FB9E" w14:textId="0E787A6C" w:rsidR="00906ABF" w:rsidRPr="001F5B80" w:rsidRDefault="00906ABF"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1F5B80">
              <w:t>Wellbeing nurse work closely with school wellbeing and learning and support teams. They also work closely with local health and social services to support students and their families on a wide range of health and wellbeing issues. Issues may include mental health, social and behavioural support, physical health, and peer or family relationships.</w:t>
            </w:r>
          </w:p>
        </w:tc>
        <w:tc>
          <w:tcPr>
            <w:tcW w:w="0" w:type="auto"/>
            <w:tcBorders>
              <w:top w:val="single" w:sz="4" w:space="0" w:color="auto"/>
              <w:left w:val="single" w:sz="4" w:space="0" w:color="auto"/>
              <w:bottom w:val="single" w:sz="4" w:space="0" w:color="auto"/>
            </w:tcBorders>
          </w:tcPr>
          <w:p w14:paraId="54AF8037" w14:textId="2A725A7E" w:rsidR="00906ABF" w:rsidRPr="001F5B80" w:rsidRDefault="00906ABF"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1F5B80">
              <w:rPr>
                <w:rFonts w:cs="Arial"/>
                <w:color w:val="000000"/>
              </w:rPr>
              <w:t>Students 7 - 12</w:t>
            </w:r>
          </w:p>
        </w:tc>
      </w:tr>
      <w:tr w:rsidR="00906ABF" w:rsidRPr="0017608F" w14:paraId="3413E1B0"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1B64D074" w14:textId="77777777" w:rsidR="00906ABF" w:rsidRPr="00C773AB" w:rsidRDefault="00906ABF" w:rsidP="00906ABF">
            <w:pPr>
              <w:pStyle w:val="BodyText"/>
              <w:rPr>
                <w:rFonts w:cs="Arial"/>
                <w:b w:val="0"/>
                <w:bCs w:val="0"/>
              </w:rPr>
            </w:pPr>
            <w:r w:rsidRPr="00C773AB">
              <w:rPr>
                <w:rFonts w:cs="Arial"/>
              </w:rPr>
              <w:t>Prevention/</w:t>
            </w:r>
          </w:p>
          <w:p w14:paraId="7540235F" w14:textId="059DC4CA" w:rsidR="00906ABF" w:rsidRPr="00C773AB" w:rsidRDefault="00906ABF" w:rsidP="00906ABF">
            <w:pPr>
              <w:pStyle w:val="BodyText"/>
              <w:rPr>
                <w:rFonts w:cs="Arial"/>
              </w:rPr>
            </w:pPr>
            <w:r w:rsidRPr="00C773AB">
              <w:rPr>
                <w:rFonts w:cs="Arial"/>
              </w:rPr>
              <w:t>Early intervention</w:t>
            </w:r>
          </w:p>
        </w:tc>
        <w:tc>
          <w:tcPr>
            <w:tcW w:w="0" w:type="auto"/>
            <w:tcBorders>
              <w:top w:val="single" w:sz="4" w:space="0" w:color="auto"/>
              <w:left w:val="single" w:sz="4" w:space="0" w:color="auto"/>
              <w:bottom w:val="single" w:sz="4" w:space="0" w:color="auto"/>
              <w:right w:val="single" w:sz="4" w:space="0" w:color="auto"/>
            </w:tcBorders>
          </w:tcPr>
          <w:p w14:paraId="61BFFC56" w14:textId="77777777" w:rsidR="00906ABF" w:rsidRPr="00C773AB" w:rsidRDefault="00664DB4"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C773AB">
              <w:rPr>
                <w:rFonts w:cs="Arial"/>
                <w:color w:val="000000"/>
              </w:rPr>
              <w:t>Access</w:t>
            </w:r>
          </w:p>
          <w:p w14:paraId="3899F450" w14:textId="29687E06" w:rsidR="00664DB4" w:rsidRPr="00C773AB" w:rsidRDefault="00664DB4"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C773AB">
              <w:rPr>
                <w:rFonts w:cs="Arial"/>
                <w:color w:val="000000"/>
              </w:rPr>
              <w:t>Request</w:t>
            </w:r>
          </w:p>
        </w:tc>
        <w:tc>
          <w:tcPr>
            <w:tcW w:w="0" w:type="auto"/>
            <w:tcBorders>
              <w:top w:val="single" w:sz="4" w:space="0" w:color="auto"/>
              <w:left w:val="single" w:sz="4" w:space="0" w:color="auto"/>
              <w:bottom w:val="single" w:sz="4" w:space="0" w:color="auto"/>
              <w:right w:val="single" w:sz="4" w:space="0" w:color="auto"/>
            </w:tcBorders>
          </w:tcPr>
          <w:p w14:paraId="053E8432" w14:textId="278EA048" w:rsidR="00906ABF" w:rsidRPr="00C773AB" w:rsidRDefault="00906ABF" w:rsidP="0079495A">
            <w:pPr>
              <w:pStyle w:val="BodyText"/>
              <w:cnfStyle w:val="000000100000" w:firstRow="0" w:lastRow="0" w:firstColumn="0" w:lastColumn="0" w:oddVBand="0" w:evenVBand="0" w:oddHBand="1" w:evenHBand="0" w:firstRowFirstColumn="0" w:firstRowLastColumn="0" w:lastRowFirstColumn="0" w:lastRowLastColumn="0"/>
            </w:pPr>
            <w:r w:rsidRPr="00C773AB">
              <w:t>Applications for students with imputed and diagnosed disabilities for Inclusive Education classes and/or funding for SLSO in -class support. Students with Disability</w:t>
            </w:r>
          </w:p>
        </w:tc>
        <w:tc>
          <w:tcPr>
            <w:tcW w:w="0" w:type="auto"/>
            <w:tcBorders>
              <w:top w:val="single" w:sz="4" w:space="0" w:color="auto"/>
              <w:left w:val="single" w:sz="4" w:space="0" w:color="auto"/>
              <w:bottom w:val="single" w:sz="4" w:space="0" w:color="auto"/>
            </w:tcBorders>
          </w:tcPr>
          <w:p w14:paraId="4A62318E" w14:textId="77777777" w:rsidR="00906ABF" w:rsidRPr="00C773AB" w:rsidRDefault="00906ABF"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p>
        </w:tc>
      </w:tr>
      <w:tr w:rsidR="00664DB4" w:rsidRPr="0017608F" w14:paraId="1F42470A"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5F1FDB72" w14:textId="2E2D12C1" w:rsidR="00664DB4" w:rsidRPr="00C773AB" w:rsidRDefault="00664DB4" w:rsidP="00906ABF">
            <w:pPr>
              <w:pStyle w:val="BodyText"/>
              <w:rPr>
                <w:rFonts w:cs="Arial"/>
              </w:rPr>
            </w:pPr>
            <w:r w:rsidRPr="00C773AB">
              <w:t>Prevention/ Early Intervention/ Targeted Intervention</w:t>
            </w:r>
          </w:p>
        </w:tc>
        <w:tc>
          <w:tcPr>
            <w:tcW w:w="0" w:type="auto"/>
            <w:tcBorders>
              <w:top w:val="single" w:sz="4" w:space="0" w:color="auto"/>
              <w:left w:val="single" w:sz="4" w:space="0" w:color="auto"/>
              <w:bottom w:val="single" w:sz="4" w:space="0" w:color="auto"/>
              <w:right w:val="single" w:sz="4" w:space="0" w:color="auto"/>
            </w:tcBorders>
          </w:tcPr>
          <w:p w14:paraId="643282BF" w14:textId="5ABC5A0D" w:rsidR="00664DB4" w:rsidRPr="00C773AB" w:rsidRDefault="00664DB4"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C773AB">
              <w:rPr>
                <w:rFonts w:cs="Arial"/>
                <w:color w:val="000000"/>
              </w:rPr>
              <w:t>AEOs</w:t>
            </w:r>
          </w:p>
        </w:tc>
        <w:tc>
          <w:tcPr>
            <w:tcW w:w="0" w:type="auto"/>
            <w:tcBorders>
              <w:top w:val="single" w:sz="4" w:space="0" w:color="auto"/>
              <w:left w:val="single" w:sz="4" w:space="0" w:color="auto"/>
              <w:bottom w:val="single" w:sz="4" w:space="0" w:color="auto"/>
              <w:right w:val="single" w:sz="4" w:space="0" w:color="auto"/>
            </w:tcBorders>
          </w:tcPr>
          <w:p w14:paraId="00CECD88" w14:textId="29B545FA" w:rsidR="00664DB4" w:rsidRPr="00C773AB" w:rsidRDefault="00664DB4" w:rsidP="0079495A">
            <w:pPr>
              <w:pStyle w:val="BodyText"/>
              <w:cnfStyle w:val="000000000000" w:firstRow="0" w:lastRow="0" w:firstColumn="0" w:lastColumn="0" w:oddVBand="0" w:evenVBand="0" w:oddHBand="0" w:evenHBand="0" w:firstRowFirstColumn="0" w:firstRowLastColumn="0" w:lastRowFirstColumn="0" w:lastRowLastColumn="0"/>
            </w:pPr>
            <w:r w:rsidRPr="00C773AB">
              <w:t xml:space="preserve">AEOs </w:t>
            </w:r>
            <w:r w:rsidR="00633110">
              <w:t xml:space="preserve">and SLSOs </w:t>
            </w:r>
            <w:r w:rsidRPr="00C773AB">
              <w:t>work with teachers to assist Aboriginal students achieve their potential and keep the Aboriginal community informed of students' progress and achievements, and of things like parent meetings, school activities, new programs and other changes. AEOs</w:t>
            </w:r>
            <w:r w:rsidR="00633110">
              <w:t xml:space="preserve"> and SLSOs</w:t>
            </w:r>
            <w:r w:rsidRPr="00C773AB">
              <w:t xml:space="preserve"> provide role models for Aboriginal students and have a positive impact on helping them achieve their potential.</w:t>
            </w:r>
          </w:p>
        </w:tc>
        <w:tc>
          <w:tcPr>
            <w:tcW w:w="0" w:type="auto"/>
            <w:tcBorders>
              <w:top w:val="single" w:sz="4" w:space="0" w:color="auto"/>
              <w:left w:val="single" w:sz="4" w:space="0" w:color="auto"/>
              <w:bottom w:val="single" w:sz="4" w:space="0" w:color="auto"/>
            </w:tcBorders>
          </w:tcPr>
          <w:p w14:paraId="18AF7C5A" w14:textId="77777777" w:rsidR="00664DB4" w:rsidRPr="00C773AB" w:rsidRDefault="00664DB4"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p>
        </w:tc>
      </w:tr>
      <w:tr w:rsidR="0079495A" w:rsidRPr="0017608F" w14:paraId="54EA3D8C" w14:textId="77777777" w:rsidTr="00073E92">
        <w:trPr>
          <w:cnfStyle w:val="000000100000" w:firstRow="0" w:lastRow="0" w:firstColumn="0" w:lastColumn="0" w:oddVBand="0" w:evenVBand="0" w:oddHBand="1" w:evenHBand="0" w:firstRowFirstColumn="0" w:firstRowLastColumn="0" w:lastRowFirstColumn="0" w:lastRowLastColumn="0"/>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3F348F83" w14:textId="13B40E13" w:rsidR="0079495A" w:rsidRPr="00C773AB" w:rsidRDefault="0079495A" w:rsidP="0079495A">
            <w:pPr>
              <w:pStyle w:val="BodyText"/>
              <w:rPr>
                <w:rFonts w:cs="Arial"/>
              </w:rPr>
            </w:pPr>
            <w:r w:rsidRPr="00C773AB">
              <w:lastRenderedPageBreak/>
              <w:t>Targeted intervention</w:t>
            </w:r>
          </w:p>
        </w:tc>
        <w:tc>
          <w:tcPr>
            <w:tcW w:w="0" w:type="auto"/>
            <w:tcBorders>
              <w:top w:val="single" w:sz="4" w:space="0" w:color="auto"/>
              <w:left w:val="single" w:sz="4" w:space="0" w:color="auto"/>
              <w:bottom w:val="single" w:sz="4" w:space="0" w:color="auto"/>
              <w:right w:val="single" w:sz="4" w:space="0" w:color="auto"/>
            </w:tcBorders>
          </w:tcPr>
          <w:p w14:paraId="5E726D75" w14:textId="0EC1DA0E"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C773AB">
              <w:rPr>
                <w:rFonts w:cs="Arial"/>
                <w:color w:val="000000"/>
              </w:rPr>
              <w:t>School to Work Transition Program</w:t>
            </w:r>
          </w:p>
        </w:tc>
        <w:tc>
          <w:tcPr>
            <w:tcW w:w="0" w:type="auto"/>
            <w:tcBorders>
              <w:top w:val="single" w:sz="4" w:space="0" w:color="auto"/>
              <w:left w:val="single" w:sz="4" w:space="0" w:color="auto"/>
              <w:bottom w:val="single" w:sz="4" w:space="0" w:color="auto"/>
              <w:right w:val="single" w:sz="4" w:space="0" w:color="auto"/>
            </w:tcBorders>
          </w:tcPr>
          <w:p w14:paraId="66DDFC51" w14:textId="071761E5"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C773AB">
              <w:rPr>
                <w:rFonts w:cs="Arial"/>
                <w:color w:val="000000"/>
              </w:rPr>
              <w:t>Provides disengaged students with work-related skills through different work-experience settings, preparing them for life after school and aiding their transition into the workforce.</w:t>
            </w:r>
          </w:p>
        </w:tc>
        <w:tc>
          <w:tcPr>
            <w:tcW w:w="0" w:type="auto"/>
            <w:tcBorders>
              <w:top w:val="single" w:sz="4" w:space="0" w:color="auto"/>
              <w:left w:val="single" w:sz="4" w:space="0" w:color="auto"/>
              <w:bottom w:val="single" w:sz="4" w:space="0" w:color="auto"/>
            </w:tcBorders>
          </w:tcPr>
          <w:p w14:paraId="6D258EF5" w14:textId="5A5FCB29"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C773AB">
              <w:rPr>
                <w:rFonts w:cs="Arial"/>
                <w:color w:val="000000"/>
              </w:rPr>
              <w:t>Students preparing for the transition from school to work</w:t>
            </w:r>
          </w:p>
        </w:tc>
      </w:tr>
      <w:tr w:rsidR="004601EA" w:rsidRPr="0017608F" w14:paraId="3B17D610" w14:textId="77777777" w:rsidTr="00073E92">
        <w:trPr>
          <w:trHeight w:val="170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right w:val="single" w:sz="4" w:space="0" w:color="auto"/>
            </w:tcBorders>
          </w:tcPr>
          <w:p w14:paraId="228DE1FE" w14:textId="68DD9683" w:rsidR="004601EA" w:rsidRPr="00C773AB" w:rsidRDefault="004601EA" w:rsidP="0079495A">
            <w:pPr>
              <w:pStyle w:val="BodyText"/>
            </w:pPr>
            <w:r w:rsidRPr="00C773AB">
              <w:t>Targeted / Individual Intervention</w:t>
            </w:r>
          </w:p>
        </w:tc>
        <w:tc>
          <w:tcPr>
            <w:tcW w:w="0" w:type="auto"/>
            <w:tcBorders>
              <w:top w:val="single" w:sz="4" w:space="0" w:color="auto"/>
              <w:left w:val="single" w:sz="4" w:space="0" w:color="auto"/>
              <w:bottom w:val="single" w:sz="4" w:space="0" w:color="auto"/>
              <w:right w:val="single" w:sz="4" w:space="0" w:color="auto"/>
            </w:tcBorders>
          </w:tcPr>
          <w:p w14:paraId="022FCB7E" w14:textId="77777777" w:rsidR="004601EA" w:rsidRPr="00C773AB" w:rsidRDefault="004601E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C773AB">
              <w:rPr>
                <w:rFonts w:cs="Arial"/>
                <w:color w:val="000000"/>
              </w:rPr>
              <w:t xml:space="preserve">Learning &amp; support </w:t>
            </w:r>
          </w:p>
          <w:p w14:paraId="38238924" w14:textId="31726D5F" w:rsidR="004601EA" w:rsidRPr="00C773AB" w:rsidRDefault="004601E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C773AB">
              <w:rPr>
                <w:rFonts w:cs="Arial"/>
                <w:color w:val="000000"/>
              </w:rPr>
              <w:t>Team</w:t>
            </w:r>
          </w:p>
        </w:tc>
        <w:tc>
          <w:tcPr>
            <w:tcW w:w="0" w:type="auto"/>
            <w:tcBorders>
              <w:top w:val="single" w:sz="4" w:space="0" w:color="auto"/>
              <w:left w:val="single" w:sz="4" w:space="0" w:color="auto"/>
              <w:bottom w:val="single" w:sz="4" w:space="0" w:color="auto"/>
              <w:right w:val="single" w:sz="4" w:space="0" w:color="auto"/>
            </w:tcBorders>
          </w:tcPr>
          <w:p w14:paraId="465108F0" w14:textId="32807C17" w:rsidR="004601EA" w:rsidRPr="00C773AB" w:rsidRDefault="004601E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C773AB">
              <w:t>The LST works with teachers, students and families to support students who require personalised learning and support.</w:t>
            </w:r>
          </w:p>
        </w:tc>
        <w:tc>
          <w:tcPr>
            <w:tcW w:w="0" w:type="auto"/>
            <w:tcBorders>
              <w:top w:val="single" w:sz="4" w:space="0" w:color="auto"/>
              <w:left w:val="single" w:sz="4" w:space="0" w:color="auto"/>
              <w:bottom w:val="single" w:sz="4" w:space="0" w:color="auto"/>
            </w:tcBorders>
          </w:tcPr>
          <w:p w14:paraId="2DD0B761" w14:textId="77777777" w:rsidR="004601EA" w:rsidRPr="00C773AB" w:rsidRDefault="004601E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p>
        </w:tc>
      </w:tr>
      <w:tr w:rsidR="0079495A" w:rsidRPr="003A4790" w14:paraId="182D8FBC" w14:textId="77777777" w:rsidTr="008A1102">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right w:val="single" w:sz="4" w:space="0" w:color="auto"/>
            </w:tcBorders>
          </w:tcPr>
          <w:p w14:paraId="67AD8115" w14:textId="6D8E062C" w:rsidR="0079495A" w:rsidRPr="00C773AB" w:rsidRDefault="0079495A" w:rsidP="0079495A">
            <w:pPr>
              <w:pStyle w:val="BodyText"/>
            </w:pPr>
            <w:r w:rsidRPr="00C773AB">
              <w:t>Individual intervention</w:t>
            </w:r>
          </w:p>
        </w:tc>
        <w:tc>
          <w:tcPr>
            <w:tcW w:w="0" w:type="auto"/>
            <w:tcBorders>
              <w:top w:val="single" w:sz="4" w:space="0" w:color="auto"/>
              <w:left w:val="single" w:sz="4" w:space="0" w:color="auto"/>
              <w:right w:val="single" w:sz="4" w:space="0" w:color="auto"/>
            </w:tcBorders>
          </w:tcPr>
          <w:p w14:paraId="063E0216" w14:textId="41014C61"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C773AB">
              <w:rPr>
                <w:rFonts w:cs="Arial"/>
                <w:color w:val="000000"/>
              </w:rPr>
              <w:t>Individual Social and Emotional Learning Programs</w:t>
            </w:r>
          </w:p>
        </w:tc>
        <w:tc>
          <w:tcPr>
            <w:tcW w:w="0" w:type="auto"/>
            <w:tcBorders>
              <w:top w:val="single" w:sz="4" w:space="0" w:color="auto"/>
              <w:left w:val="single" w:sz="4" w:space="0" w:color="auto"/>
              <w:right w:val="single" w:sz="4" w:space="0" w:color="auto"/>
            </w:tcBorders>
          </w:tcPr>
          <w:p w14:paraId="13E2B859" w14:textId="1A236073"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color w:val="000000"/>
              </w:rPr>
            </w:pPr>
            <w:r w:rsidRPr="00C773AB">
              <w:rPr>
                <w:rFonts w:cs="Arial"/>
                <w:color w:val="000000"/>
              </w:rPr>
              <w:t xml:space="preserve">One-on-one support focusing on teaching </w:t>
            </w:r>
            <w:proofErr w:type="gramStart"/>
            <w:r w:rsidRPr="00C773AB">
              <w:rPr>
                <w:rFonts w:cs="Arial"/>
                <w:color w:val="000000"/>
              </w:rPr>
              <w:t>student</w:t>
            </w:r>
            <w:r w:rsidR="00456A8F" w:rsidRPr="00C773AB">
              <w:rPr>
                <w:rFonts w:cs="Arial"/>
                <w:color w:val="000000"/>
              </w:rPr>
              <w:t>s</w:t>
            </w:r>
            <w:proofErr w:type="gramEnd"/>
            <w:r w:rsidRPr="00C773AB">
              <w:rPr>
                <w:rFonts w:cs="Arial"/>
                <w:color w:val="000000"/>
              </w:rPr>
              <w:t xml:space="preserve"> skills to navigate their social and emotional environments effectively, including self-regulation, building positive relationships, and making responsible decisions.</w:t>
            </w:r>
          </w:p>
        </w:tc>
        <w:tc>
          <w:tcPr>
            <w:tcW w:w="0" w:type="auto"/>
            <w:tcBorders>
              <w:top w:val="single" w:sz="4" w:space="0" w:color="auto"/>
              <w:left w:val="single" w:sz="4" w:space="0" w:color="auto"/>
            </w:tcBorders>
          </w:tcPr>
          <w:p w14:paraId="7BC6E434" w14:textId="768CBFE6"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C773AB">
              <w:rPr>
                <w:rFonts w:cs="Arial"/>
                <w:color w:val="000000"/>
              </w:rPr>
              <w:t>Students requiring intensive support to develop social and emotional competencies</w:t>
            </w:r>
          </w:p>
        </w:tc>
      </w:tr>
      <w:tr w:rsidR="0079495A" w:rsidRPr="003A4790" w14:paraId="0F048020" w14:textId="77777777" w:rsidTr="008A1102">
        <w:trPr>
          <w:trHeight w:val="45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2F2C47D2" w14:textId="67B4B2BF" w:rsidR="0079495A" w:rsidRPr="00C773AB" w:rsidRDefault="0079495A" w:rsidP="0079495A">
            <w:pPr>
              <w:pStyle w:val="BodyText"/>
            </w:pPr>
            <w:r w:rsidRPr="00C773AB">
              <w:t>Individual intervention</w:t>
            </w:r>
          </w:p>
        </w:tc>
        <w:tc>
          <w:tcPr>
            <w:tcW w:w="0" w:type="auto"/>
            <w:tcBorders>
              <w:left w:val="single" w:sz="4" w:space="0" w:color="auto"/>
              <w:right w:val="single" w:sz="4" w:space="0" w:color="auto"/>
            </w:tcBorders>
          </w:tcPr>
          <w:p w14:paraId="50CC097F" w14:textId="164F78ED" w:rsidR="0079495A" w:rsidRPr="00C773AB"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C773AB">
              <w:rPr>
                <w:rFonts w:cs="Arial"/>
                <w:color w:val="000000"/>
              </w:rPr>
              <w:t>Access to School Counselling/Chaplin</w:t>
            </w:r>
          </w:p>
        </w:tc>
        <w:tc>
          <w:tcPr>
            <w:tcW w:w="0" w:type="auto"/>
            <w:tcBorders>
              <w:left w:val="single" w:sz="4" w:space="0" w:color="auto"/>
              <w:right w:val="single" w:sz="4" w:space="0" w:color="auto"/>
            </w:tcBorders>
          </w:tcPr>
          <w:p w14:paraId="3E952E8B" w14:textId="230B3C77" w:rsidR="0079495A" w:rsidRPr="00C773AB"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C773AB">
              <w:rPr>
                <w:rFonts w:cs="Arial"/>
                <w:color w:val="000000"/>
              </w:rPr>
              <w:t>Provides mental health support and counselling services for students facing academic, social, emotional, or family issues, helping them manage their challenges and improve their wellbeing.</w:t>
            </w:r>
          </w:p>
        </w:tc>
        <w:tc>
          <w:tcPr>
            <w:tcW w:w="0" w:type="auto"/>
            <w:tcBorders>
              <w:left w:val="single" w:sz="4" w:space="0" w:color="auto"/>
            </w:tcBorders>
          </w:tcPr>
          <w:p w14:paraId="7C27696D" w14:textId="3EF73786" w:rsidR="0079495A" w:rsidRPr="00C773AB"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rPr>
            </w:pPr>
            <w:r w:rsidRPr="00C773AB">
              <w:rPr>
                <w:rFonts w:cs="Arial"/>
                <w:color w:val="000000"/>
              </w:rPr>
              <w:t>Students requiring support</w:t>
            </w:r>
          </w:p>
        </w:tc>
      </w:tr>
      <w:tr w:rsidR="0079495A" w:rsidRPr="003A4790" w14:paraId="34A46DE3" w14:textId="77777777" w:rsidTr="008A110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AB3F31D" w14:textId="77777777" w:rsidR="0079495A" w:rsidRPr="00C773AB" w:rsidRDefault="0079495A" w:rsidP="0079495A">
            <w:pPr>
              <w:pStyle w:val="BodyText"/>
            </w:pPr>
            <w:r w:rsidRPr="00C773AB">
              <w:t>Individual intervention</w:t>
            </w:r>
          </w:p>
        </w:tc>
        <w:tc>
          <w:tcPr>
            <w:tcW w:w="0" w:type="auto"/>
            <w:tcBorders>
              <w:left w:val="single" w:sz="4" w:space="0" w:color="auto"/>
              <w:right w:val="single" w:sz="4" w:space="0" w:color="auto"/>
            </w:tcBorders>
          </w:tcPr>
          <w:p w14:paraId="24826ED0" w14:textId="6D34330B"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C773AB">
              <w:rPr>
                <w:rFonts w:cs="Arial"/>
                <w:color w:val="000000"/>
              </w:rPr>
              <w:t>Referral to External Agencies</w:t>
            </w:r>
          </w:p>
        </w:tc>
        <w:tc>
          <w:tcPr>
            <w:tcW w:w="0" w:type="auto"/>
            <w:tcBorders>
              <w:left w:val="single" w:sz="4" w:space="0" w:color="auto"/>
              <w:right w:val="single" w:sz="4" w:space="0" w:color="auto"/>
            </w:tcBorders>
          </w:tcPr>
          <w:p w14:paraId="3AE1DBC8" w14:textId="1C870F21"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C773AB">
              <w:rPr>
                <w:rFonts w:cs="Arial"/>
                <w:color w:val="000000"/>
              </w:rPr>
              <w:t>Refers students and their families to external resources for additional support beyond what</w:t>
            </w:r>
          </w:p>
        </w:tc>
        <w:tc>
          <w:tcPr>
            <w:tcW w:w="0" w:type="auto"/>
            <w:tcBorders>
              <w:left w:val="single" w:sz="4" w:space="0" w:color="auto"/>
            </w:tcBorders>
          </w:tcPr>
          <w:p w14:paraId="05B966AB" w14:textId="46410BEC" w:rsidR="0079495A" w:rsidRPr="00C773AB" w:rsidRDefault="0079495A" w:rsidP="0079495A">
            <w:pPr>
              <w:pStyle w:val="BodyText"/>
              <w:cnfStyle w:val="000000100000" w:firstRow="0" w:lastRow="0" w:firstColumn="0" w:lastColumn="0" w:oddVBand="0" w:evenVBand="0" w:oddHBand="1" w:evenHBand="0" w:firstRowFirstColumn="0" w:firstRowLastColumn="0" w:lastRowFirstColumn="0" w:lastRowLastColumn="0"/>
              <w:rPr>
                <w:rFonts w:cs="Arial"/>
              </w:rPr>
            </w:pPr>
            <w:r w:rsidRPr="00C773AB">
              <w:rPr>
                <w:rFonts w:cs="Arial"/>
                <w:color w:val="000000"/>
              </w:rPr>
              <w:t>Students and families needing specialised</w:t>
            </w:r>
          </w:p>
        </w:tc>
      </w:tr>
      <w:tr w:rsidR="0079495A" w:rsidRPr="003A4790" w14:paraId="181B3622" w14:textId="77777777" w:rsidTr="008A1102">
        <w:trPr>
          <w:trHeight w:val="45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tcPr>
          <w:p w14:paraId="3D67A516" w14:textId="29E23C97" w:rsidR="0079495A" w:rsidRPr="00C773AB" w:rsidRDefault="0079495A" w:rsidP="0079495A">
            <w:pPr>
              <w:pStyle w:val="BodyText"/>
            </w:pPr>
            <w:r w:rsidRPr="00C773AB">
              <w:t>Individual intervention</w:t>
            </w:r>
          </w:p>
        </w:tc>
        <w:tc>
          <w:tcPr>
            <w:tcW w:w="0" w:type="auto"/>
            <w:tcBorders>
              <w:left w:val="single" w:sz="4" w:space="0" w:color="auto"/>
              <w:right w:val="single" w:sz="4" w:space="0" w:color="auto"/>
            </w:tcBorders>
          </w:tcPr>
          <w:p w14:paraId="4C350B24" w14:textId="4A43B5A1" w:rsidR="0079495A" w:rsidRPr="00C773AB" w:rsidRDefault="004601E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C773AB">
              <w:t>Partial Attendance Plans</w:t>
            </w:r>
          </w:p>
        </w:tc>
        <w:tc>
          <w:tcPr>
            <w:tcW w:w="0" w:type="auto"/>
            <w:tcBorders>
              <w:left w:val="single" w:sz="4" w:space="0" w:color="auto"/>
              <w:right w:val="single" w:sz="4" w:space="0" w:color="auto"/>
            </w:tcBorders>
          </w:tcPr>
          <w:p w14:paraId="29F94F3A" w14:textId="6006EFFA" w:rsidR="0079495A" w:rsidRPr="00C773AB" w:rsidRDefault="004601E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r w:rsidRPr="00C773AB">
              <w:t>Students who have been identified with attendance well below the expected Departmental % in consultation with families may be placed on a</w:t>
            </w:r>
          </w:p>
        </w:tc>
        <w:tc>
          <w:tcPr>
            <w:tcW w:w="0" w:type="auto"/>
            <w:tcBorders>
              <w:left w:val="single" w:sz="4" w:space="0" w:color="auto"/>
            </w:tcBorders>
          </w:tcPr>
          <w:p w14:paraId="5C61342B" w14:textId="77777777" w:rsidR="0079495A" w:rsidRPr="00C773AB" w:rsidRDefault="0079495A" w:rsidP="0079495A">
            <w:pPr>
              <w:pStyle w:val="BodyText"/>
              <w:cnfStyle w:val="000000000000" w:firstRow="0" w:lastRow="0" w:firstColumn="0" w:lastColumn="0" w:oddVBand="0" w:evenVBand="0" w:oddHBand="0" w:evenHBand="0" w:firstRowFirstColumn="0" w:firstRowLastColumn="0" w:lastRowFirstColumn="0" w:lastRowLastColumn="0"/>
              <w:rPr>
                <w:rFonts w:cs="Arial"/>
                <w:color w:val="000000"/>
              </w:rPr>
            </w:pPr>
          </w:p>
        </w:tc>
      </w:tr>
    </w:tbl>
    <w:p w14:paraId="3CD6D454" w14:textId="1CCF7A9E" w:rsidR="003A4790" w:rsidRDefault="564EC0F7" w:rsidP="003A4790">
      <w:pPr>
        <w:pStyle w:val="Heading2"/>
      </w:pPr>
      <w:r>
        <w:lastRenderedPageBreak/>
        <w:t>Planned r</w:t>
      </w:r>
      <w:r w:rsidR="003A4790">
        <w:t>espon</w:t>
      </w:r>
      <w:r w:rsidR="475DC9CE">
        <w:t>ses</w:t>
      </w:r>
      <w:r w:rsidR="003A4790">
        <w:t xml:space="preserve"> to</w:t>
      </w:r>
      <w:r w:rsidR="4F3E5F79">
        <w:t xml:space="preserve"> </w:t>
      </w:r>
      <w:r w:rsidR="357B9A98">
        <w:t>pos</w:t>
      </w:r>
      <w:r w:rsidR="51C0E355">
        <w:t>i</w:t>
      </w:r>
      <w:r w:rsidR="357B9A98">
        <w:t>tive</w:t>
      </w:r>
      <w:r w:rsidR="02A2AE49">
        <w:t xml:space="preserve"> </w:t>
      </w:r>
      <w:r w:rsidR="20417B1E">
        <w:t>a</w:t>
      </w:r>
      <w:r w:rsidR="4F3E5F79">
        <w:t>ppropriate behaviour,</w:t>
      </w:r>
      <w:r w:rsidR="003A4790">
        <w:t xml:space="preserve"> inappropriate behaviour</w:t>
      </w:r>
      <w:r w:rsidR="7D496EC4">
        <w:t xml:space="preserve"> and</w:t>
      </w:r>
      <w:r w:rsidR="003A4790">
        <w:t xml:space="preserve"> behaviours of concern,</w:t>
      </w:r>
      <w:r w:rsidR="19847417">
        <w:t xml:space="preserve"> including</w:t>
      </w:r>
      <w:r w:rsidR="003A4790">
        <w:t xml:space="preserve"> bullying and cyber-bullying</w:t>
      </w:r>
    </w:p>
    <w:p w14:paraId="3B4FF529" w14:textId="77777777" w:rsidR="00CC0B8F" w:rsidRPr="000E2F7F" w:rsidRDefault="00CC0B8F" w:rsidP="00CC0B8F">
      <w:pPr>
        <w:pStyle w:val="ListBullet"/>
      </w:pPr>
      <w:r w:rsidRPr="000E2F7F">
        <w:t xml:space="preserve">A behaviour of concern is challenging, complex or unsafe behaviour that requires more persistent and intensive interventions. A behaviour of concern does not include low-level appropriate or developmentally appropriate behaviour. Bullying behaviour involves the intentional misuse of power in a relationship, is ongoing and repeated and involves behaviour that can cause harm. </w:t>
      </w:r>
    </w:p>
    <w:p w14:paraId="057D08E1" w14:textId="77777777" w:rsidR="00CC0B8F" w:rsidRPr="000E2F7F" w:rsidRDefault="00CC0B8F" w:rsidP="00CC0B8F">
      <w:pPr>
        <w:pStyle w:val="ListBullet"/>
      </w:pPr>
      <w:r>
        <w:t>Goodooga</w:t>
      </w:r>
      <w:r w:rsidRPr="000E2F7F">
        <w:t xml:space="preserve"> Central School will identify inappropriate behaviour and behaviours of concern, including bullying and cyber-bullying through a range of channels, for example </w:t>
      </w:r>
    </w:p>
    <w:p w14:paraId="28CA5131" w14:textId="0D39BF17" w:rsidR="00CC0B8F" w:rsidRPr="000E2F7F" w:rsidRDefault="00CC0B8F" w:rsidP="00CC0B8F">
      <w:pPr>
        <w:pStyle w:val="ListBullet"/>
      </w:pPr>
      <w:r w:rsidRPr="000E2F7F">
        <w:t xml:space="preserve">Directly observing a student’s behaviour, interactions, verbal communications, or work produced (such as written materials performances or artwork) </w:t>
      </w:r>
    </w:p>
    <w:p w14:paraId="74999A24" w14:textId="5ABFA69A" w:rsidR="00CC0B8F" w:rsidRPr="000E2F7F" w:rsidRDefault="00CC0B8F" w:rsidP="00CC0B8F">
      <w:pPr>
        <w:pStyle w:val="ListBullet"/>
      </w:pPr>
      <w:r w:rsidRPr="000E2F7F">
        <w:t xml:space="preserve">A person disclosing information that is not previously known, either because it is new information or because it has been kept a secret. </w:t>
      </w:r>
    </w:p>
    <w:p w14:paraId="31BEBEDC" w14:textId="77777777" w:rsidR="00C773AB" w:rsidRDefault="00CC0B8F" w:rsidP="00C773AB">
      <w:pPr>
        <w:pStyle w:val="ListBullet"/>
      </w:pPr>
      <w:r w:rsidRPr="000E2F7F">
        <w:t xml:space="preserve">Concerns raised by a parent, community member or agency. </w:t>
      </w:r>
    </w:p>
    <w:p w14:paraId="046C5E5A" w14:textId="3A964415" w:rsidR="00CC0B8F" w:rsidRDefault="00CC0B8F" w:rsidP="00C773AB">
      <w:pPr>
        <w:pStyle w:val="ListBullet"/>
      </w:pPr>
      <w:r w:rsidRPr="000E2F7F">
        <w:t>Students or parents can report bullying to any staff member. NSW Public Schools principals have the authority to take disciplinary action to address student behaviours that occur outside of school hours or school grounds, including cyberbullying. Students who have been bullied will be offered appropriate support, for example through their year advisor or school counselling services.</w:t>
      </w:r>
    </w:p>
    <w:p w14:paraId="4C6C6861" w14:textId="77777777" w:rsidR="00CC0B8F" w:rsidRDefault="00CC0B8F" w:rsidP="00CC0B8F">
      <w:pPr>
        <w:pStyle w:val="ListBullet"/>
      </w:pPr>
      <w:r>
        <w:t xml:space="preserve">The NSW Department of Education </w:t>
      </w:r>
      <w:hyperlink r:id="rId14">
        <w:r w:rsidRPr="71676F20">
          <w:rPr>
            <w:rStyle w:val="Hyperlink"/>
          </w:rPr>
          <w:t>Student Behaviour policy</w:t>
        </w:r>
      </w:hyperlink>
      <w:r>
        <w:t xml:space="preserve"> and </w:t>
      </w:r>
      <w:hyperlink r:id="rId15" w:history="1">
        <w:r w:rsidRPr="0048303C">
          <w:rPr>
            <w:rStyle w:val="Hyperlink"/>
          </w:rPr>
          <w:t xml:space="preserve">Suspension and Expulsion </w:t>
        </w:r>
        <w:r>
          <w:rPr>
            <w:rStyle w:val="Hyperlink"/>
          </w:rPr>
          <w:t>p</w:t>
        </w:r>
        <w:r w:rsidRPr="0048303C">
          <w:rPr>
            <w:rStyle w:val="Hyperlink"/>
          </w:rPr>
          <w:t>rocedures</w:t>
        </w:r>
      </w:hyperlink>
      <w:r>
        <w:t xml:space="preserve"> apply to all NSW public schools.</w:t>
      </w:r>
    </w:p>
    <w:p w14:paraId="750A2EC6" w14:textId="77777777" w:rsidR="00C773AB" w:rsidRDefault="00C773AB" w:rsidP="00C773AB">
      <w:pPr>
        <w:pStyle w:val="ListBullet"/>
        <w:numPr>
          <w:ilvl w:val="0"/>
          <w:numId w:val="0"/>
        </w:numPr>
      </w:pPr>
    </w:p>
    <w:p w14:paraId="75ED283A" w14:textId="58133CA3" w:rsidR="00CC0B8F" w:rsidRDefault="00CC0B8F" w:rsidP="00C773AB">
      <w:pPr>
        <w:pStyle w:val="ListBullet"/>
        <w:numPr>
          <w:ilvl w:val="0"/>
          <w:numId w:val="0"/>
        </w:numPr>
      </w:pPr>
      <w:r w:rsidRPr="4188E4E6">
        <w:t xml:space="preserve">Responses to </w:t>
      </w:r>
      <w:r>
        <w:t>all</w:t>
      </w:r>
      <w:r w:rsidRPr="4188E4E6">
        <w:t xml:space="preserve"> behaviour</w:t>
      </w:r>
      <w:r>
        <w:t>s of concern</w:t>
      </w:r>
      <w:r w:rsidRPr="4188E4E6">
        <w:t xml:space="preserve"> apply to student behaviour that occurs:</w:t>
      </w:r>
    </w:p>
    <w:p w14:paraId="262D34DB" w14:textId="765B6093" w:rsidR="00CC0B8F" w:rsidRDefault="00CC0B8F" w:rsidP="00CC0B8F">
      <w:pPr>
        <w:pStyle w:val="ListBullet"/>
        <w:numPr>
          <w:ilvl w:val="0"/>
          <w:numId w:val="2"/>
        </w:numPr>
      </w:pPr>
      <w:r>
        <w:t>at school</w:t>
      </w:r>
    </w:p>
    <w:p w14:paraId="2F516BBC" w14:textId="2A94D313" w:rsidR="00CC0B8F" w:rsidRDefault="00CC0B8F" w:rsidP="00CC0B8F">
      <w:pPr>
        <w:pStyle w:val="ListBullet"/>
        <w:numPr>
          <w:ilvl w:val="0"/>
          <w:numId w:val="2"/>
        </w:numPr>
      </w:pPr>
      <w:r>
        <w:t>on the way to and from school</w:t>
      </w:r>
    </w:p>
    <w:p w14:paraId="619ECB49" w14:textId="77777777" w:rsidR="00CC0B8F" w:rsidRDefault="00CC0B8F" w:rsidP="00CC0B8F">
      <w:pPr>
        <w:pStyle w:val="ListBullet"/>
        <w:numPr>
          <w:ilvl w:val="0"/>
          <w:numId w:val="2"/>
        </w:numPr>
      </w:pPr>
      <w:r>
        <w:t>on school-endorsed activities that are off-site</w:t>
      </w:r>
    </w:p>
    <w:p w14:paraId="7F8F662E" w14:textId="1420C5C4" w:rsidR="00CC0B8F" w:rsidRPr="00CC0B8F" w:rsidRDefault="00CC0B8F" w:rsidP="00CC0B8F">
      <w:pPr>
        <w:pStyle w:val="ListBullet"/>
        <w:numPr>
          <w:ilvl w:val="0"/>
          <w:numId w:val="2"/>
        </w:numPr>
      </w:pPr>
      <w:r>
        <w:t>outside school hours and off school premises where there is a clear and close connection between the school and students’ conduct</w:t>
      </w:r>
      <w:r w:rsidR="00C773AB">
        <w:t xml:space="preserve"> </w:t>
      </w:r>
      <w:r>
        <w:t>when using social media, mobile devices and/or other technology involving another student or staff member</w:t>
      </w:r>
    </w:p>
    <w:p w14:paraId="68DC702A" w14:textId="3A06EED6" w:rsidR="6B1DFF6D" w:rsidRDefault="6B1DFF6D" w:rsidP="00937BEF">
      <w:pPr>
        <w:pStyle w:val="Heading3"/>
        <w:rPr>
          <w:sz w:val="22"/>
          <w:szCs w:val="22"/>
        </w:rPr>
      </w:pPr>
    </w:p>
    <w:p w14:paraId="051D101F" w14:textId="77777777" w:rsidR="00AD16C3" w:rsidRDefault="00AD16C3" w:rsidP="00AD16C3">
      <w:pPr>
        <w:pStyle w:val="BodyText"/>
      </w:pPr>
    </w:p>
    <w:p w14:paraId="6B97F2CC" w14:textId="77777777" w:rsidR="00AD16C3" w:rsidRDefault="00AD16C3" w:rsidP="00AD16C3">
      <w:pPr>
        <w:pStyle w:val="BodyText"/>
      </w:pPr>
    </w:p>
    <w:p w14:paraId="23E1053B" w14:textId="77777777" w:rsidR="00AD16C3" w:rsidRPr="00AD16C3" w:rsidRDefault="00AD16C3" w:rsidP="00AD16C3">
      <w:pPr>
        <w:pStyle w:val="BodyText"/>
      </w:pPr>
    </w:p>
    <w:tbl>
      <w:tblPr>
        <w:tblW w:w="14165"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18"/>
        <w:gridCol w:w="4819"/>
        <w:gridCol w:w="5528"/>
      </w:tblGrid>
      <w:tr w:rsidR="71676F20" w14:paraId="761876C2" w14:textId="77777777" w:rsidTr="00E27FEC">
        <w:trPr>
          <w:trHeight w:val="15"/>
        </w:trPr>
        <w:tc>
          <w:tcPr>
            <w:tcW w:w="3818" w:type="dxa"/>
            <w:tcBorders>
              <w:top w:val="single" w:sz="8" w:space="0" w:color="002664" w:themeColor="accent2"/>
              <w:left w:val="single" w:sz="8" w:space="0" w:color="002664" w:themeColor="accent2"/>
              <w:bottom w:val="single" w:sz="8" w:space="0" w:color="002664" w:themeColor="accent2"/>
              <w:right w:val="nil"/>
            </w:tcBorders>
            <w:shd w:val="clear" w:color="auto" w:fill="002664" w:themeFill="accent2"/>
          </w:tcPr>
          <w:p w14:paraId="50123B7F" w14:textId="52451177" w:rsidR="71676F20" w:rsidRPr="00937BEF" w:rsidRDefault="5B0C0FCA" w:rsidP="00937BEF">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lastRenderedPageBreak/>
              <w:t>Prevention</w:t>
            </w:r>
          </w:p>
          <w:p w14:paraId="46CF961D" w14:textId="64F0762C" w:rsidR="71676F20" w:rsidRPr="00937BEF" w:rsidRDefault="5B0C0FCA" w:rsidP="00937BEF">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Responses to</w:t>
            </w:r>
            <w:r w:rsidR="1CCFD46F" w:rsidRPr="00937BEF">
              <w:rPr>
                <w:rFonts w:ascii="Public Sans Medium" w:eastAsia="Public Sans Medium" w:hAnsi="Public Sans Medium" w:cs="Public Sans Medium"/>
                <w:color w:val="FFFFFF" w:themeColor="background1"/>
                <w:sz w:val="19"/>
                <w:szCs w:val="19"/>
              </w:rPr>
              <w:t xml:space="preserve"> </w:t>
            </w:r>
            <w:r w:rsidR="5F003507" w:rsidRPr="00937BEF">
              <w:rPr>
                <w:rFonts w:ascii="Public Sans Medium" w:eastAsia="Public Sans Medium" w:hAnsi="Public Sans Medium" w:cs="Public Sans Medium"/>
                <w:color w:val="FFFFFF" w:themeColor="background1"/>
                <w:sz w:val="19"/>
                <w:szCs w:val="19"/>
              </w:rPr>
              <w:t>recognise</w:t>
            </w:r>
            <w:r w:rsidR="1CCFD46F" w:rsidRPr="00937BEF">
              <w:rPr>
                <w:rFonts w:ascii="Public Sans Medium" w:eastAsia="Public Sans Medium" w:hAnsi="Public Sans Medium" w:cs="Public Sans Medium"/>
                <w:color w:val="FFFFFF" w:themeColor="background1"/>
                <w:sz w:val="19"/>
                <w:szCs w:val="19"/>
              </w:rPr>
              <w:t xml:space="preserve"> and reinforce</w:t>
            </w:r>
            <w:r w:rsidRPr="00937BEF">
              <w:rPr>
                <w:rFonts w:ascii="Public Sans Medium" w:eastAsia="Public Sans Medium" w:hAnsi="Public Sans Medium" w:cs="Public Sans Medium"/>
                <w:color w:val="FFFFFF" w:themeColor="background1"/>
                <w:sz w:val="19"/>
                <w:szCs w:val="19"/>
              </w:rPr>
              <w:t xml:space="preserve"> </w:t>
            </w:r>
            <w:r w:rsidR="0FC7C090" w:rsidRPr="00937BEF">
              <w:rPr>
                <w:rFonts w:ascii="Public Sans Medium" w:eastAsia="Public Sans Medium" w:hAnsi="Public Sans Medium" w:cs="Public Sans Medium"/>
                <w:color w:val="FFFFFF" w:themeColor="background1"/>
                <w:sz w:val="19"/>
                <w:szCs w:val="19"/>
              </w:rPr>
              <w:t>positiv</w:t>
            </w:r>
            <w:r w:rsidR="5EEE9390" w:rsidRPr="00937BEF">
              <w:rPr>
                <w:rFonts w:ascii="Public Sans Medium" w:eastAsia="Public Sans Medium" w:hAnsi="Public Sans Medium" w:cs="Public Sans Medium"/>
                <w:color w:val="FFFFFF" w:themeColor="background1"/>
                <w:sz w:val="19"/>
                <w:szCs w:val="19"/>
              </w:rPr>
              <w:t>e</w:t>
            </w:r>
            <w:r w:rsidR="36E57AB1" w:rsidRPr="19C09428">
              <w:rPr>
                <w:rFonts w:ascii="Public Sans Medium" w:eastAsia="Public Sans Medium" w:hAnsi="Public Sans Medium" w:cs="Public Sans Medium"/>
                <w:color w:val="FFFFFF" w:themeColor="background1"/>
                <w:sz w:val="19"/>
                <w:szCs w:val="19"/>
              </w:rPr>
              <w:t>, inclusive and safe</w:t>
            </w:r>
            <w:r w:rsidRPr="00937BEF">
              <w:rPr>
                <w:rFonts w:ascii="Public Sans Medium" w:eastAsia="Public Sans Medium" w:hAnsi="Public Sans Medium" w:cs="Public Sans Medium"/>
                <w:color w:val="FFFFFF" w:themeColor="background1"/>
                <w:sz w:val="19"/>
                <w:szCs w:val="19"/>
              </w:rPr>
              <w:t xml:space="preserve"> behaviour</w:t>
            </w:r>
          </w:p>
        </w:tc>
        <w:tc>
          <w:tcPr>
            <w:tcW w:w="4819" w:type="dxa"/>
            <w:tcBorders>
              <w:top w:val="single" w:sz="8" w:space="0" w:color="002664" w:themeColor="accent2"/>
              <w:left w:val="nil"/>
              <w:bottom w:val="single" w:sz="8" w:space="0" w:color="002664" w:themeColor="accent2"/>
              <w:right w:val="nil"/>
            </w:tcBorders>
            <w:shd w:val="clear" w:color="auto" w:fill="002664" w:themeFill="accent2"/>
          </w:tcPr>
          <w:p w14:paraId="0DAF7DB5" w14:textId="12C5D3D7" w:rsidR="71676F20" w:rsidRPr="00937BEF" w:rsidRDefault="5B0C0FCA" w:rsidP="00937BEF">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 xml:space="preserve"> Early Intervention</w:t>
            </w:r>
          </w:p>
          <w:p w14:paraId="54F9EDFF" w14:textId="3E1A3978" w:rsidR="71676F20" w:rsidRPr="00937BEF" w:rsidRDefault="5B0C0FCA" w:rsidP="00937BEF">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Responses to minor inappropriate behaviour</w:t>
            </w:r>
          </w:p>
        </w:tc>
        <w:tc>
          <w:tcPr>
            <w:tcW w:w="5528" w:type="dxa"/>
            <w:tcBorders>
              <w:top w:val="single" w:sz="8" w:space="0" w:color="002664" w:themeColor="accent2"/>
              <w:left w:val="nil"/>
              <w:bottom w:val="single" w:sz="8" w:space="0" w:color="002664" w:themeColor="accent2"/>
              <w:right w:val="single" w:sz="8" w:space="0" w:color="002664" w:themeColor="accent2"/>
            </w:tcBorders>
            <w:shd w:val="clear" w:color="auto" w:fill="002664" w:themeFill="accent2"/>
          </w:tcPr>
          <w:p w14:paraId="6882716B" w14:textId="35F463E6" w:rsidR="71676F20" w:rsidRPr="00937BEF" w:rsidRDefault="5B0C0FCA" w:rsidP="00937BEF">
            <w:pPr>
              <w:spacing w:after="120"/>
              <w:jc w:val="center"/>
              <w:rPr>
                <w:rFonts w:ascii="Public Sans Medium" w:eastAsia="Public Sans Medium" w:hAnsi="Public Sans Medium" w:cs="Public Sans Medium"/>
                <w:b/>
                <w:bCs/>
                <w:color w:val="FFFFFF" w:themeColor="background1"/>
                <w:sz w:val="19"/>
                <w:szCs w:val="19"/>
              </w:rPr>
            </w:pPr>
            <w:r w:rsidRPr="00937BEF">
              <w:rPr>
                <w:rFonts w:ascii="Public Sans Medium" w:eastAsia="Public Sans Medium" w:hAnsi="Public Sans Medium" w:cs="Public Sans Medium"/>
                <w:b/>
                <w:bCs/>
                <w:color w:val="FFFFFF" w:themeColor="background1"/>
                <w:sz w:val="19"/>
                <w:szCs w:val="19"/>
              </w:rPr>
              <w:t>Targeted/Individualised</w:t>
            </w:r>
          </w:p>
          <w:p w14:paraId="6DD28FAC" w14:textId="4F19CCF3" w:rsidR="71676F20" w:rsidRPr="00937BEF" w:rsidRDefault="5B0C0FCA" w:rsidP="00937BEF">
            <w:pPr>
              <w:spacing w:after="120"/>
              <w:jc w:val="center"/>
              <w:rPr>
                <w:rFonts w:ascii="Public Sans Medium" w:eastAsia="Public Sans Medium" w:hAnsi="Public Sans Medium" w:cs="Public Sans Medium"/>
                <w:color w:val="FFFFFF" w:themeColor="background1"/>
                <w:sz w:val="19"/>
                <w:szCs w:val="19"/>
              </w:rPr>
            </w:pPr>
            <w:r w:rsidRPr="00937BEF">
              <w:rPr>
                <w:rFonts w:ascii="Public Sans Medium" w:eastAsia="Public Sans Medium" w:hAnsi="Public Sans Medium" w:cs="Public Sans Medium"/>
                <w:color w:val="FFFFFF" w:themeColor="background1"/>
                <w:sz w:val="19"/>
                <w:szCs w:val="19"/>
              </w:rPr>
              <w:t xml:space="preserve">Responses to </w:t>
            </w:r>
            <w:r w:rsidR="23B2CCED" w:rsidRPr="00937BEF">
              <w:rPr>
                <w:rFonts w:ascii="Public Sans Medium" w:eastAsia="Public Sans Medium" w:hAnsi="Public Sans Medium" w:cs="Public Sans Medium"/>
                <w:color w:val="FFFFFF" w:themeColor="background1"/>
                <w:sz w:val="19"/>
                <w:szCs w:val="19"/>
              </w:rPr>
              <w:t>behaviours of concern</w:t>
            </w:r>
          </w:p>
        </w:tc>
      </w:tr>
      <w:tr w:rsidR="71676F20" w14:paraId="4E7EEF6A" w14:textId="77777777" w:rsidTr="00E27FEC">
        <w:trPr>
          <w:trHeight w:val="15"/>
        </w:trPr>
        <w:tc>
          <w:tcPr>
            <w:tcW w:w="3818" w:type="dxa"/>
            <w:tcBorders>
              <w:top w:val="single" w:sz="8" w:space="0" w:color="002664" w:themeColor="accent2"/>
              <w:left w:val="single" w:sz="8" w:space="0" w:color="002664" w:themeColor="accent2"/>
              <w:bottom w:val="nil"/>
              <w:right w:val="nil"/>
            </w:tcBorders>
            <w:shd w:val="clear" w:color="auto" w:fill="002664" w:themeFill="accent2"/>
          </w:tcPr>
          <w:p w14:paraId="03ACDD8F" w14:textId="172ADACC" w:rsidR="71676F20" w:rsidRDefault="71676F20" w:rsidP="00937BEF">
            <w:pPr>
              <w:spacing w:after="120"/>
              <w:rPr>
                <w:b/>
                <w:bCs/>
                <w:sz w:val="19"/>
                <w:szCs w:val="19"/>
              </w:rPr>
            </w:pPr>
          </w:p>
        </w:tc>
        <w:tc>
          <w:tcPr>
            <w:tcW w:w="4819" w:type="dxa"/>
            <w:tcBorders>
              <w:top w:val="single" w:sz="8" w:space="0" w:color="002664" w:themeColor="accent2"/>
              <w:left w:val="nil"/>
              <w:bottom w:val="nil"/>
              <w:right w:val="nil"/>
            </w:tcBorders>
            <w:shd w:val="clear" w:color="auto" w:fill="002664" w:themeFill="accent2"/>
          </w:tcPr>
          <w:p w14:paraId="7AEBEA2D" w14:textId="4077D8E8" w:rsidR="71676F20" w:rsidRDefault="71676F20" w:rsidP="00937BEF">
            <w:pPr>
              <w:spacing w:after="120"/>
              <w:jc w:val="center"/>
              <w:rPr>
                <w:b/>
                <w:bCs/>
                <w:sz w:val="19"/>
                <w:szCs w:val="19"/>
              </w:rPr>
            </w:pPr>
            <w:r w:rsidRPr="71676F20">
              <w:rPr>
                <w:b/>
                <w:bCs/>
                <w:sz w:val="19"/>
                <w:szCs w:val="19"/>
              </w:rPr>
              <w:t xml:space="preserve"> </w:t>
            </w:r>
          </w:p>
        </w:tc>
        <w:tc>
          <w:tcPr>
            <w:tcW w:w="5528" w:type="dxa"/>
            <w:tcBorders>
              <w:top w:val="single" w:sz="8" w:space="0" w:color="002664" w:themeColor="accent2"/>
              <w:left w:val="nil"/>
              <w:bottom w:val="nil"/>
              <w:right w:val="single" w:sz="8" w:space="0" w:color="002664" w:themeColor="accent2"/>
            </w:tcBorders>
            <w:shd w:val="clear" w:color="auto" w:fill="002664" w:themeFill="accent2"/>
          </w:tcPr>
          <w:p w14:paraId="2439A77D" w14:textId="4995A27C" w:rsidR="71676F20" w:rsidRDefault="71676F20" w:rsidP="00937BEF">
            <w:pPr>
              <w:spacing w:after="120"/>
              <w:jc w:val="center"/>
              <w:rPr>
                <w:b/>
                <w:bCs/>
                <w:sz w:val="19"/>
                <w:szCs w:val="19"/>
              </w:rPr>
            </w:pPr>
          </w:p>
        </w:tc>
      </w:tr>
      <w:tr w:rsidR="71676F20" w14:paraId="7D57FC8A" w14:textId="77777777" w:rsidTr="00E27FEC">
        <w:trPr>
          <w:trHeight w:val="15"/>
        </w:trPr>
        <w:tc>
          <w:tcPr>
            <w:tcW w:w="3818" w:type="dxa"/>
            <w:tcBorders>
              <w:top w:val="single" w:sz="8" w:space="0" w:color="002664" w:themeColor="accent2"/>
              <w:left w:val="single" w:sz="8" w:space="0" w:color="002664" w:themeColor="accent2"/>
              <w:bottom w:val="single" w:sz="8" w:space="0" w:color="002664" w:themeColor="accent2"/>
              <w:right w:val="nil"/>
            </w:tcBorders>
            <w:shd w:val="clear" w:color="auto" w:fill="FFFFFF" w:themeFill="background1"/>
          </w:tcPr>
          <w:p w14:paraId="3360D665" w14:textId="10DDE835" w:rsidR="00457F0E" w:rsidRPr="00E27FEC" w:rsidRDefault="71676F20" w:rsidP="00457F0E">
            <w:pPr>
              <w:rPr>
                <w:rFonts w:ascii="Segoe UI" w:eastAsia="Segoe UI" w:hAnsi="Segoe UI" w:cs="Segoe UI"/>
                <w:b/>
                <w:bCs/>
                <w:color w:val="auto"/>
                <w:sz w:val="22"/>
                <w:szCs w:val="22"/>
              </w:rPr>
            </w:pPr>
            <w:r w:rsidRPr="00E27FEC">
              <w:rPr>
                <w:rFonts w:ascii="Segoe UI" w:eastAsia="Segoe UI" w:hAnsi="Segoe UI" w:cs="Segoe UI"/>
                <w:b/>
                <w:bCs/>
                <w:color w:val="auto"/>
                <w:sz w:val="22"/>
                <w:szCs w:val="22"/>
              </w:rPr>
              <w:t xml:space="preserve"> </w:t>
            </w:r>
            <w:r w:rsidR="00457F0E" w:rsidRPr="00E27FEC">
              <w:rPr>
                <w:rFonts w:ascii="Segoe UI" w:eastAsia="Segoe UI" w:hAnsi="Segoe UI" w:cs="Segoe UI"/>
                <w:b/>
                <w:bCs/>
                <w:color w:val="auto"/>
                <w:sz w:val="22"/>
                <w:szCs w:val="22"/>
              </w:rPr>
              <w:t>Positive Reinforcement: Use</w:t>
            </w:r>
            <w:r w:rsidR="00C773AB" w:rsidRPr="00E27FEC">
              <w:rPr>
                <w:rFonts w:ascii="Segoe UI" w:eastAsia="Segoe UI" w:hAnsi="Segoe UI" w:cs="Segoe UI"/>
                <w:b/>
                <w:bCs/>
                <w:color w:val="auto"/>
                <w:sz w:val="22"/>
                <w:szCs w:val="22"/>
              </w:rPr>
              <w:t xml:space="preserve"> </w:t>
            </w:r>
            <w:r w:rsidR="00457F0E" w:rsidRPr="00E27FEC">
              <w:rPr>
                <w:rFonts w:ascii="Segoe UI" w:eastAsia="Segoe UI" w:hAnsi="Segoe UI" w:cs="Segoe UI"/>
                <w:b/>
                <w:bCs/>
                <w:color w:val="auto"/>
                <w:sz w:val="22"/>
                <w:szCs w:val="22"/>
              </w:rPr>
              <w:t>praise, recognition certificates,</w:t>
            </w:r>
            <w:r w:rsidR="00C773AB" w:rsidRPr="00E27FEC">
              <w:rPr>
                <w:rFonts w:ascii="Segoe UI" w:eastAsia="Segoe UI" w:hAnsi="Segoe UI" w:cs="Segoe UI"/>
                <w:b/>
                <w:bCs/>
                <w:color w:val="auto"/>
                <w:sz w:val="22"/>
                <w:szCs w:val="22"/>
              </w:rPr>
              <w:t xml:space="preserve"> </w:t>
            </w:r>
            <w:r w:rsidR="00457F0E" w:rsidRPr="00E27FEC">
              <w:rPr>
                <w:rFonts w:ascii="Segoe UI" w:eastAsia="Segoe UI" w:hAnsi="Segoe UI" w:cs="Segoe UI"/>
                <w:b/>
                <w:bCs/>
                <w:color w:val="auto"/>
                <w:sz w:val="22"/>
                <w:szCs w:val="22"/>
              </w:rPr>
              <w:t>house points, positive postcards</w:t>
            </w:r>
          </w:p>
          <w:p w14:paraId="3D0806C4" w14:textId="469735B9" w:rsidR="71676F20" w:rsidRPr="00E27FEC" w:rsidRDefault="00457F0E" w:rsidP="00C773AB">
            <w:pPr>
              <w:rPr>
                <w:rFonts w:ascii="Segoe UI" w:eastAsia="Segoe UI" w:hAnsi="Segoe UI" w:cs="Segoe UI"/>
                <w:b/>
                <w:bCs/>
                <w:color w:val="auto"/>
                <w:sz w:val="22"/>
                <w:szCs w:val="22"/>
              </w:rPr>
            </w:pPr>
            <w:r w:rsidRPr="00E27FEC">
              <w:rPr>
                <w:rFonts w:ascii="Segoe UI" w:eastAsia="Segoe UI" w:hAnsi="Segoe UI" w:cs="Segoe UI"/>
                <w:b/>
                <w:bCs/>
                <w:color w:val="auto"/>
                <w:sz w:val="22"/>
                <w:szCs w:val="22"/>
              </w:rPr>
              <w:t>and extra privileges to encourage</w:t>
            </w:r>
            <w:r w:rsidR="00C773AB" w:rsidRPr="00E27FEC">
              <w:rPr>
                <w:rFonts w:ascii="Segoe UI" w:eastAsia="Segoe UI" w:hAnsi="Segoe UI" w:cs="Segoe UI"/>
                <w:b/>
                <w:bCs/>
                <w:color w:val="auto"/>
                <w:sz w:val="22"/>
                <w:szCs w:val="22"/>
              </w:rPr>
              <w:t xml:space="preserve"> </w:t>
            </w:r>
            <w:r w:rsidRPr="00E27FEC">
              <w:rPr>
                <w:rFonts w:ascii="Segoe UI" w:eastAsia="Segoe UI" w:hAnsi="Segoe UI" w:cs="Segoe UI"/>
                <w:b/>
                <w:bCs/>
                <w:color w:val="auto"/>
                <w:sz w:val="22"/>
                <w:szCs w:val="22"/>
              </w:rPr>
              <w:t>and reinforce positive behaviour.</w:t>
            </w:r>
          </w:p>
        </w:tc>
        <w:tc>
          <w:tcPr>
            <w:tcW w:w="4819" w:type="dxa"/>
            <w:tcBorders>
              <w:top w:val="single" w:sz="8" w:space="0" w:color="002664" w:themeColor="accent2"/>
              <w:left w:val="nil"/>
              <w:bottom w:val="single" w:sz="8" w:space="0" w:color="002664" w:themeColor="accent2"/>
              <w:right w:val="nil"/>
            </w:tcBorders>
          </w:tcPr>
          <w:p w14:paraId="6E55403E" w14:textId="19AF22AD" w:rsidR="00457F0E" w:rsidRPr="00E27FEC" w:rsidRDefault="00457F0E" w:rsidP="00457F0E">
            <w:pPr>
              <w:rPr>
                <w:rFonts w:ascii="Segoe UI" w:eastAsia="Segoe UI" w:hAnsi="Segoe UI" w:cs="Segoe UI"/>
                <w:color w:val="auto"/>
                <w:sz w:val="22"/>
                <w:szCs w:val="22"/>
              </w:rPr>
            </w:pPr>
            <w:r w:rsidRPr="00E27FEC">
              <w:rPr>
                <w:rFonts w:ascii="Segoe UI" w:eastAsia="Segoe UI" w:hAnsi="Segoe UI" w:cs="Segoe UI"/>
                <w:b/>
                <w:bCs/>
                <w:color w:val="auto"/>
                <w:sz w:val="22"/>
                <w:szCs w:val="22"/>
              </w:rPr>
              <w:t xml:space="preserve">Restorative Chats: </w:t>
            </w:r>
            <w:r w:rsidRPr="00E27FEC">
              <w:rPr>
                <w:rFonts w:ascii="Segoe UI" w:eastAsia="Segoe UI" w:hAnsi="Segoe UI" w:cs="Segoe UI"/>
                <w:color w:val="auto"/>
                <w:sz w:val="22"/>
                <w:szCs w:val="22"/>
              </w:rPr>
              <w:t>Engage in</w:t>
            </w:r>
            <w:r w:rsidR="00C773AB" w:rsidRPr="00E27FEC">
              <w:rPr>
                <w:rFonts w:ascii="Segoe UI" w:eastAsia="Segoe UI" w:hAnsi="Segoe UI" w:cs="Segoe UI"/>
                <w:color w:val="auto"/>
                <w:sz w:val="22"/>
                <w:szCs w:val="22"/>
              </w:rPr>
              <w:t xml:space="preserve"> </w:t>
            </w:r>
            <w:r w:rsidRPr="00E27FEC">
              <w:rPr>
                <w:rFonts w:ascii="Segoe UI" w:eastAsia="Segoe UI" w:hAnsi="Segoe UI" w:cs="Segoe UI"/>
                <w:color w:val="auto"/>
                <w:sz w:val="22"/>
                <w:szCs w:val="22"/>
              </w:rPr>
              <w:t>brief restorative conversations with</w:t>
            </w:r>
            <w:r w:rsidR="00C773AB" w:rsidRPr="00E27FEC">
              <w:rPr>
                <w:rFonts w:ascii="Segoe UI" w:eastAsia="Segoe UI" w:hAnsi="Segoe UI" w:cs="Segoe UI"/>
                <w:color w:val="auto"/>
                <w:sz w:val="22"/>
                <w:szCs w:val="22"/>
              </w:rPr>
              <w:t xml:space="preserve"> </w:t>
            </w:r>
            <w:r w:rsidRPr="00E27FEC">
              <w:rPr>
                <w:rFonts w:ascii="Segoe UI" w:eastAsia="Segoe UI" w:hAnsi="Segoe UI" w:cs="Segoe UI"/>
                <w:color w:val="auto"/>
                <w:sz w:val="22"/>
                <w:szCs w:val="22"/>
              </w:rPr>
              <w:t>students to address minor</w:t>
            </w:r>
          </w:p>
          <w:p w14:paraId="0B6FD6FE" w14:textId="0A7CBCCF" w:rsidR="71676F20" w:rsidRPr="00E27FEC" w:rsidRDefault="00457F0E" w:rsidP="00457F0E">
            <w:pPr>
              <w:rPr>
                <w:rFonts w:ascii="Segoe UI" w:eastAsia="Segoe UI" w:hAnsi="Segoe UI" w:cs="Segoe UI"/>
                <w:color w:val="auto"/>
                <w:sz w:val="22"/>
                <w:szCs w:val="22"/>
              </w:rPr>
            </w:pPr>
            <w:r w:rsidRPr="00E27FEC">
              <w:rPr>
                <w:rFonts w:ascii="Segoe UI" w:eastAsia="Segoe UI" w:hAnsi="Segoe UI" w:cs="Segoe UI"/>
                <w:color w:val="auto"/>
                <w:sz w:val="22"/>
                <w:szCs w:val="22"/>
              </w:rPr>
              <w:t>behavioural issues before they</w:t>
            </w:r>
            <w:r w:rsidR="00C773AB" w:rsidRPr="00E27FEC">
              <w:rPr>
                <w:rFonts w:ascii="Segoe UI" w:eastAsia="Segoe UI" w:hAnsi="Segoe UI" w:cs="Segoe UI"/>
                <w:color w:val="auto"/>
                <w:sz w:val="22"/>
                <w:szCs w:val="22"/>
              </w:rPr>
              <w:t xml:space="preserve"> </w:t>
            </w:r>
            <w:r w:rsidRPr="00E27FEC">
              <w:rPr>
                <w:rFonts w:ascii="Segoe UI" w:eastAsia="Segoe UI" w:hAnsi="Segoe UI" w:cs="Segoe UI"/>
                <w:color w:val="auto"/>
                <w:sz w:val="22"/>
                <w:szCs w:val="22"/>
              </w:rPr>
              <w:t>escalate.</w:t>
            </w:r>
          </w:p>
        </w:tc>
        <w:tc>
          <w:tcPr>
            <w:tcW w:w="5528" w:type="dxa"/>
            <w:tcBorders>
              <w:top w:val="single" w:sz="8" w:space="0" w:color="002664" w:themeColor="accent2"/>
              <w:left w:val="nil"/>
              <w:bottom w:val="single" w:sz="8" w:space="0" w:color="002664" w:themeColor="accent2"/>
              <w:right w:val="single" w:sz="8" w:space="0" w:color="002664" w:themeColor="accent2"/>
            </w:tcBorders>
          </w:tcPr>
          <w:p w14:paraId="05AA2071" w14:textId="77777777" w:rsidR="00457F0E" w:rsidRPr="00E27FEC" w:rsidRDefault="71676F20" w:rsidP="00457F0E">
            <w:pPr>
              <w:rPr>
                <w:rFonts w:ascii="Segoe UI" w:eastAsia="Segoe UI" w:hAnsi="Segoe UI" w:cs="Segoe UI"/>
                <w:b/>
                <w:bCs/>
                <w:color w:val="000000" w:themeColor="text1"/>
                <w:sz w:val="22"/>
                <w:szCs w:val="22"/>
              </w:rPr>
            </w:pPr>
            <w:r w:rsidRPr="00E27FEC">
              <w:rPr>
                <w:rFonts w:ascii="Segoe UI" w:eastAsia="Segoe UI" w:hAnsi="Segoe UI" w:cs="Segoe UI"/>
                <w:color w:val="000000" w:themeColor="text1"/>
                <w:sz w:val="22"/>
                <w:szCs w:val="22"/>
              </w:rPr>
              <w:t xml:space="preserve"> </w:t>
            </w:r>
            <w:r w:rsidR="00457F0E" w:rsidRPr="00E27FEC">
              <w:rPr>
                <w:rFonts w:ascii="Segoe UI" w:eastAsia="Segoe UI" w:hAnsi="Segoe UI" w:cs="Segoe UI"/>
                <w:b/>
                <w:bCs/>
                <w:color w:val="000000" w:themeColor="text1"/>
                <w:sz w:val="22"/>
                <w:szCs w:val="22"/>
              </w:rPr>
              <w:t>Behaviour Intervention Support</w:t>
            </w:r>
          </w:p>
          <w:p w14:paraId="0E0248CD" w14:textId="7911BE39" w:rsidR="71676F20"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b/>
                <w:bCs/>
                <w:color w:val="000000" w:themeColor="text1"/>
                <w:sz w:val="22"/>
                <w:szCs w:val="22"/>
              </w:rPr>
              <w:t xml:space="preserve">Plans (BISP): </w:t>
            </w:r>
            <w:r w:rsidRPr="00E27FEC">
              <w:rPr>
                <w:rFonts w:ascii="Segoe UI" w:eastAsia="Segoe UI" w:hAnsi="Segoe UI" w:cs="Segoe UI"/>
                <w:color w:val="000000" w:themeColor="text1"/>
                <w:sz w:val="22"/>
                <w:szCs w:val="22"/>
              </w:rPr>
              <w:t>Implement</w:t>
            </w:r>
            <w:r w:rsidR="00C773AB" w:rsidRP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individualised plans tailored to</w:t>
            </w:r>
            <w:r w:rsidR="00C773AB" w:rsidRP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address specific behaviours of</w:t>
            </w:r>
            <w:r w:rsidR="00C773AB" w:rsidRPr="00E27FEC">
              <w:rPr>
                <w:rFonts w:ascii="Segoe UI" w:eastAsia="Segoe UI" w:hAnsi="Segoe UI" w:cs="Segoe UI"/>
                <w:color w:val="000000" w:themeColor="text1"/>
                <w:sz w:val="22"/>
                <w:szCs w:val="22"/>
              </w:rPr>
              <w:t xml:space="preserve"> c</w:t>
            </w:r>
            <w:r w:rsidRPr="00E27FEC">
              <w:rPr>
                <w:rFonts w:ascii="Segoe UI" w:eastAsia="Segoe UI" w:hAnsi="Segoe UI" w:cs="Segoe UI"/>
                <w:color w:val="000000" w:themeColor="text1"/>
                <w:sz w:val="22"/>
                <w:szCs w:val="22"/>
              </w:rPr>
              <w:t>oncern.</w:t>
            </w:r>
            <w:r w:rsidR="00C773AB" w:rsidRPr="00E27FEC">
              <w:rPr>
                <w:rFonts w:ascii="Segoe UI" w:eastAsia="Segoe UI" w:hAnsi="Segoe UI" w:cs="Segoe UI"/>
                <w:color w:val="000000" w:themeColor="text1"/>
                <w:sz w:val="22"/>
                <w:szCs w:val="22"/>
              </w:rPr>
              <w:t xml:space="preserve">                                                            </w:t>
            </w:r>
          </w:p>
        </w:tc>
      </w:tr>
      <w:tr w:rsidR="71676F20" w14:paraId="167F2D4B" w14:textId="77777777" w:rsidTr="00E27FEC">
        <w:trPr>
          <w:trHeight w:val="15"/>
        </w:trPr>
        <w:tc>
          <w:tcPr>
            <w:tcW w:w="3818" w:type="dxa"/>
            <w:tcBorders>
              <w:top w:val="single" w:sz="8" w:space="0" w:color="002664" w:themeColor="accent2"/>
              <w:left w:val="single" w:sz="8" w:space="0" w:color="002664" w:themeColor="accent2"/>
              <w:bottom w:val="nil"/>
              <w:right w:val="nil"/>
            </w:tcBorders>
            <w:shd w:val="clear" w:color="auto" w:fill="FFFFFF" w:themeFill="background1"/>
          </w:tcPr>
          <w:p w14:paraId="36CE688B" w14:textId="381FECEF" w:rsidR="00DD36AA" w:rsidRPr="00E27FEC" w:rsidRDefault="00DD36AA" w:rsidP="00E27FEC">
            <w:pPr>
              <w:rPr>
                <w:rFonts w:ascii="Segoe UI" w:hAnsi="Segoe UI" w:cs="Segoe UI"/>
                <w:color w:val="auto"/>
                <w:sz w:val="22"/>
                <w:szCs w:val="22"/>
              </w:rPr>
            </w:pPr>
            <w:r w:rsidRPr="00E27FEC">
              <w:rPr>
                <w:rFonts w:ascii="Segoe UI" w:hAnsi="Segoe UI" w:cs="Segoe UI"/>
                <w:b/>
                <w:bCs/>
                <w:color w:val="auto"/>
                <w:sz w:val="22"/>
                <w:szCs w:val="22"/>
              </w:rPr>
              <w:t xml:space="preserve">Teacher/Parent Contact: </w:t>
            </w:r>
            <w:r w:rsidRPr="00E27FEC">
              <w:rPr>
                <w:rFonts w:ascii="Segoe UI" w:hAnsi="Segoe UI" w:cs="Segoe UI"/>
                <w:color w:val="auto"/>
                <w:sz w:val="22"/>
                <w:szCs w:val="22"/>
              </w:rPr>
              <w:t>Parents</w:t>
            </w:r>
          </w:p>
          <w:p w14:paraId="278D6960" w14:textId="77777777" w:rsidR="00DD36AA" w:rsidRPr="00E27FEC" w:rsidRDefault="00DD36AA" w:rsidP="00E27FEC">
            <w:pPr>
              <w:rPr>
                <w:rFonts w:ascii="Segoe UI" w:hAnsi="Segoe UI" w:cs="Segoe UI"/>
                <w:color w:val="auto"/>
                <w:sz w:val="22"/>
                <w:szCs w:val="22"/>
              </w:rPr>
            </w:pPr>
            <w:r w:rsidRPr="00E27FEC">
              <w:rPr>
                <w:rFonts w:ascii="Segoe UI" w:hAnsi="Segoe UI" w:cs="Segoe UI"/>
                <w:color w:val="auto"/>
                <w:sz w:val="22"/>
                <w:szCs w:val="22"/>
              </w:rPr>
              <w:t>are notified by the school staff</w:t>
            </w:r>
          </w:p>
          <w:p w14:paraId="77104949" w14:textId="77777777" w:rsidR="00DD36AA" w:rsidRPr="00E27FEC" w:rsidRDefault="00DD36AA" w:rsidP="00E27FEC">
            <w:pPr>
              <w:rPr>
                <w:rFonts w:ascii="Segoe UI" w:hAnsi="Segoe UI" w:cs="Segoe UI"/>
                <w:color w:val="auto"/>
                <w:sz w:val="22"/>
                <w:szCs w:val="22"/>
              </w:rPr>
            </w:pPr>
            <w:r w:rsidRPr="00E27FEC">
              <w:rPr>
                <w:rFonts w:ascii="Segoe UI" w:hAnsi="Segoe UI" w:cs="Segoe UI"/>
                <w:color w:val="auto"/>
                <w:sz w:val="22"/>
                <w:szCs w:val="22"/>
              </w:rPr>
              <w:t>when there are concerns. Student</w:t>
            </w:r>
          </w:p>
          <w:p w14:paraId="46D86550" w14:textId="77777777" w:rsidR="00DD36AA" w:rsidRPr="00E27FEC" w:rsidRDefault="00DD36AA" w:rsidP="00E27FEC">
            <w:pPr>
              <w:rPr>
                <w:rFonts w:ascii="Segoe UI" w:hAnsi="Segoe UI" w:cs="Segoe UI"/>
                <w:color w:val="auto"/>
                <w:sz w:val="22"/>
                <w:szCs w:val="22"/>
              </w:rPr>
            </w:pPr>
            <w:r w:rsidRPr="00E27FEC">
              <w:rPr>
                <w:rFonts w:ascii="Segoe UI" w:hAnsi="Segoe UI" w:cs="Segoe UI"/>
                <w:color w:val="auto"/>
                <w:sz w:val="22"/>
                <w:szCs w:val="22"/>
              </w:rPr>
              <w:t>awards for positive behaviour are</w:t>
            </w:r>
          </w:p>
          <w:p w14:paraId="76B38833" w14:textId="77777777" w:rsidR="00DD36AA" w:rsidRPr="00E27FEC" w:rsidRDefault="00DD36AA" w:rsidP="00E27FEC">
            <w:pPr>
              <w:rPr>
                <w:rFonts w:ascii="Segoe UI" w:hAnsi="Segoe UI" w:cs="Segoe UI"/>
                <w:color w:val="auto"/>
                <w:sz w:val="22"/>
                <w:szCs w:val="22"/>
              </w:rPr>
            </w:pPr>
            <w:r w:rsidRPr="00E27FEC">
              <w:rPr>
                <w:rFonts w:ascii="Segoe UI" w:hAnsi="Segoe UI" w:cs="Segoe UI"/>
                <w:color w:val="auto"/>
                <w:sz w:val="22"/>
                <w:szCs w:val="22"/>
              </w:rPr>
              <w:t>given at whole school and year</w:t>
            </w:r>
          </w:p>
          <w:p w14:paraId="272C6788" w14:textId="59A006E0" w:rsidR="71676F20" w:rsidRPr="00E27FEC" w:rsidRDefault="00DD36AA" w:rsidP="00E27FEC">
            <w:pPr>
              <w:rPr>
                <w:rFonts w:ascii="Segoe UI" w:hAnsi="Segoe UI" w:cs="Segoe UI"/>
                <w:color w:val="auto"/>
                <w:sz w:val="22"/>
                <w:szCs w:val="22"/>
              </w:rPr>
            </w:pPr>
            <w:r w:rsidRPr="00E27FEC">
              <w:rPr>
                <w:rFonts w:ascii="Segoe UI" w:hAnsi="Segoe UI" w:cs="Segoe UI"/>
                <w:color w:val="auto"/>
                <w:sz w:val="22"/>
                <w:szCs w:val="22"/>
              </w:rPr>
              <w:t>group assemblies</w:t>
            </w:r>
          </w:p>
        </w:tc>
        <w:tc>
          <w:tcPr>
            <w:tcW w:w="4819" w:type="dxa"/>
            <w:tcBorders>
              <w:top w:val="single" w:sz="8" w:space="0" w:color="002664" w:themeColor="accent2"/>
              <w:left w:val="nil"/>
              <w:bottom w:val="nil"/>
              <w:right w:val="nil"/>
            </w:tcBorders>
          </w:tcPr>
          <w:p w14:paraId="4DF51F82" w14:textId="77777777" w:rsidR="00457F0E"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b/>
                <w:bCs/>
                <w:color w:val="000000" w:themeColor="text1"/>
                <w:sz w:val="22"/>
                <w:szCs w:val="22"/>
              </w:rPr>
              <w:t xml:space="preserve">Family Engagement: </w:t>
            </w:r>
            <w:r w:rsidRPr="00E27FEC">
              <w:rPr>
                <w:rFonts w:ascii="Segoe UI" w:eastAsia="Segoe UI" w:hAnsi="Segoe UI" w:cs="Segoe UI"/>
                <w:color w:val="000000" w:themeColor="text1"/>
                <w:sz w:val="22"/>
                <w:szCs w:val="22"/>
              </w:rPr>
              <w:t>Parents are</w:t>
            </w:r>
          </w:p>
          <w:p w14:paraId="3925F314" w14:textId="7D093242" w:rsidR="00457F0E"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contacted by the teachers by</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phone or email when a range of</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corrective responses have not</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been successful. Individual</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planning and referral to the</w:t>
            </w:r>
          </w:p>
          <w:p w14:paraId="15972D44" w14:textId="1E3BF6FE" w:rsidR="71676F20"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Learning Support Team may be</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discussed</w:t>
            </w:r>
          </w:p>
        </w:tc>
        <w:tc>
          <w:tcPr>
            <w:tcW w:w="5528" w:type="dxa"/>
            <w:tcBorders>
              <w:top w:val="single" w:sz="8" w:space="0" w:color="002664" w:themeColor="accent2"/>
              <w:left w:val="nil"/>
              <w:bottom w:val="nil"/>
              <w:right w:val="single" w:sz="8" w:space="0" w:color="002664" w:themeColor="accent2"/>
            </w:tcBorders>
          </w:tcPr>
          <w:p w14:paraId="44BCEAF8" w14:textId="77777777" w:rsidR="00457F0E" w:rsidRPr="00E27FEC" w:rsidRDefault="71676F20" w:rsidP="00457F0E">
            <w:pPr>
              <w:rPr>
                <w:rFonts w:ascii="Segoe UI" w:eastAsia="Segoe UI" w:hAnsi="Segoe UI" w:cs="Segoe UI"/>
                <w:b/>
                <w:bCs/>
                <w:color w:val="000000" w:themeColor="text1"/>
                <w:sz w:val="22"/>
                <w:szCs w:val="22"/>
              </w:rPr>
            </w:pPr>
            <w:r w:rsidRPr="00E27FEC">
              <w:rPr>
                <w:rFonts w:ascii="Segoe UI" w:eastAsia="Segoe UI" w:hAnsi="Segoe UI" w:cs="Segoe UI"/>
                <w:color w:val="000000" w:themeColor="text1"/>
                <w:sz w:val="22"/>
                <w:szCs w:val="22"/>
              </w:rPr>
              <w:t xml:space="preserve"> </w:t>
            </w:r>
            <w:r w:rsidR="00457F0E" w:rsidRPr="00E27FEC">
              <w:rPr>
                <w:rFonts w:ascii="Segoe UI" w:eastAsia="Segoe UI" w:hAnsi="Segoe UI" w:cs="Segoe UI"/>
                <w:b/>
                <w:bCs/>
                <w:color w:val="000000" w:themeColor="text1"/>
                <w:sz w:val="22"/>
                <w:szCs w:val="22"/>
              </w:rPr>
              <w:t>School Counselling and External</w:t>
            </w:r>
          </w:p>
          <w:p w14:paraId="6C262C02" w14:textId="08507622" w:rsidR="00457F0E"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b/>
                <w:bCs/>
                <w:color w:val="000000" w:themeColor="text1"/>
                <w:sz w:val="22"/>
                <w:szCs w:val="22"/>
              </w:rPr>
              <w:t xml:space="preserve">Referrals: </w:t>
            </w:r>
            <w:r w:rsidRPr="00E27FEC">
              <w:rPr>
                <w:rFonts w:ascii="Segoe UI" w:eastAsia="Segoe UI" w:hAnsi="Segoe UI" w:cs="Segoe UI"/>
                <w:color w:val="000000" w:themeColor="text1"/>
                <w:sz w:val="22"/>
                <w:szCs w:val="22"/>
              </w:rPr>
              <w:t>Provide access to school</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counselling services and refer</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students to external agencies for</w:t>
            </w:r>
          </w:p>
          <w:p w14:paraId="2C74F369" w14:textId="0F7345EF" w:rsidR="71676F20"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additional support if needed.</w:t>
            </w:r>
          </w:p>
        </w:tc>
      </w:tr>
      <w:tr w:rsidR="71676F20" w14:paraId="22C2EB94" w14:textId="77777777" w:rsidTr="00E27FEC">
        <w:trPr>
          <w:trHeight w:val="15"/>
        </w:trPr>
        <w:tc>
          <w:tcPr>
            <w:tcW w:w="3818" w:type="dxa"/>
            <w:tcBorders>
              <w:top w:val="single" w:sz="8" w:space="0" w:color="002664" w:themeColor="accent2"/>
              <w:left w:val="single" w:sz="8" w:space="0" w:color="002664" w:themeColor="accent2"/>
              <w:bottom w:val="single" w:sz="8" w:space="0" w:color="002664" w:themeColor="accent2"/>
              <w:right w:val="nil"/>
            </w:tcBorders>
            <w:shd w:val="clear" w:color="auto" w:fill="FFFFFF" w:themeFill="background1"/>
          </w:tcPr>
          <w:p w14:paraId="61D6D133" w14:textId="09DAEDDC" w:rsidR="71676F20" w:rsidRPr="00E27FEC" w:rsidRDefault="71676F20">
            <w:pPr>
              <w:rPr>
                <w:rFonts w:ascii="Segoe UI" w:eastAsia="Segoe UI" w:hAnsi="Segoe UI" w:cs="Segoe UI"/>
                <w:b/>
                <w:bCs/>
                <w:color w:val="auto"/>
                <w:sz w:val="22"/>
                <w:szCs w:val="22"/>
              </w:rPr>
            </w:pPr>
            <w:r w:rsidRPr="00E27FEC">
              <w:rPr>
                <w:rFonts w:ascii="Segoe UI" w:eastAsia="Segoe UI" w:hAnsi="Segoe UI" w:cs="Segoe UI"/>
                <w:b/>
                <w:bCs/>
                <w:color w:val="auto"/>
                <w:sz w:val="22"/>
                <w:szCs w:val="22"/>
              </w:rPr>
              <w:t xml:space="preserve"> </w:t>
            </w:r>
          </w:p>
          <w:p w14:paraId="7260E75F" w14:textId="41663BF3" w:rsidR="71676F20" w:rsidRPr="00E27FEC" w:rsidRDefault="71676F20" w:rsidP="00937BEF">
            <w:pPr>
              <w:spacing w:after="120"/>
              <w:rPr>
                <w:rFonts w:ascii="Segoe UI" w:hAnsi="Segoe UI" w:cs="Segoe UI"/>
                <w:color w:val="auto"/>
                <w:sz w:val="22"/>
                <w:szCs w:val="22"/>
              </w:rPr>
            </w:pPr>
            <w:r w:rsidRPr="00E27FEC">
              <w:rPr>
                <w:rFonts w:ascii="Segoe UI" w:hAnsi="Segoe UI" w:cs="Segoe UI"/>
                <w:color w:val="auto"/>
                <w:sz w:val="22"/>
                <w:szCs w:val="22"/>
              </w:rPr>
              <w:t xml:space="preserve"> </w:t>
            </w:r>
          </w:p>
        </w:tc>
        <w:tc>
          <w:tcPr>
            <w:tcW w:w="4819" w:type="dxa"/>
            <w:tcBorders>
              <w:top w:val="single" w:sz="8" w:space="0" w:color="002664" w:themeColor="accent2"/>
              <w:left w:val="nil"/>
              <w:bottom w:val="single" w:sz="8" w:space="0" w:color="002664" w:themeColor="accent2"/>
              <w:right w:val="nil"/>
            </w:tcBorders>
          </w:tcPr>
          <w:p w14:paraId="19BD2429" w14:textId="77777777" w:rsidR="00457F0E" w:rsidRPr="00E27FEC" w:rsidRDefault="71676F20"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 xml:space="preserve"> </w:t>
            </w:r>
            <w:r w:rsidR="00457F0E" w:rsidRPr="00E27FEC">
              <w:rPr>
                <w:rFonts w:ascii="Segoe UI" w:eastAsia="Segoe UI" w:hAnsi="Segoe UI" w:cs="Segoe UI"/>
                <w:b/>
                <w:bCs/>
                <w:color w:val="000000" w:themeColor="text1"/>
                <w:sz w:val="22"/>
                <w:szCs w:val="22"/>
              </w:rPr>
              <w:t xml:space="preserve">Brain Breaks: </w:t>
            </w:r>
            <w:r w:rsidR="00457F0E" w:rsidRPr="00E27FEC">
              <w:rPr>
                <w:rFonts w:ascii="Segoe UI" w:eastAsia="Segoe UI" w:hAnsi="Segoe UI" w:cs="Segoe UI"/>
                <w:color w:val="000000" w:themeColor="text1"/>
                <w:sz w:val="22"/>
                <w:szCs w:val="22"/>
              </w:rPr>
              <w:t>Use short breaks to</w:t>
            </w:r>
          </w:p>
          <w:p w14:paraId="082103C0" w14:textId="77777777" w:rsidR="00457F0E"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help students manage stress and</w:t>
            </w:r>
          </w:p>
          <w:p w14:paraId="5C2BA18C" w14:textId="77777777" w:rsidR="71676F20"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refocus during lessons.</w:t>
            </w:r>
          </w:p>
          <w:p w14:paraId="25C248E9" w14:textId="0A25D254" w:rsidR="00DD36AA" w:rsidRPr="00E27FEC" w:rsidRDefault="00DD36AA" w:rsidP="00E27FEC">
            <w:pPr>
              <w:pStyle w:val="Default"/>
              <w:rPr>
                <w:rFonts w:ascii="Segoe UI" w:hAnsi="Segoe UI" w:cs="Segoe UI"/>
                <w:sz w:val="22"/>
                <w:szCs w:val="22"/>
              </w:rPr>
            </w:pPr>
            <w:r w:rsidRPr="00E27FEC">
              <w:rPr>
                <w:rFonts w:ascii="Segoe UI" w:hAnsi="Segoe UI" w:cs="Segoe UI"/>
                <w:b/>
                <w:bCs/>
                <w:sz w:val="22"/>
                <w:szCs w:val="22"/>
              </w:rPr>
              <w:t>Teacher records</w:t>
            </w:r>
            <w:r w:rsidR="00E27FEC">
              <w:rPr>
                <w:rFonts w:ascii="Segoe UI" w:hAnsi="Segoe UI" w:cs="Segoe UI"/>
                <w:b/>
                <w:bCs/>
                <w:sz w:val="22"/>
                <w:szCs w:val="22"/>
              </w:rPr>
              <w:t>:</w:t>
            </w:r>
            <w:r w:rsidRPr="00E27FEC">
              <w:rPr>
                <w:rFonts w:ascii="Segoe UI" w:hAnsi="Segoe UI" w:cs="Segoe UI"/>
                <w:sz w:val="22"/>
                <w:szCs w:val="22"/>
              </w:rPr>
              <w:t xml:space="preserve"> on Behaviour / wellbeing ITD system by the end of the school day. Monitor and inform the family if repeated. </w:t>
            </w:r>
          </w:p>
        </w:tc>
        <w:tc>
          <w:tcPr>
            <w:tcW w:w="5528" w:type="dxa"/>
            <w:tcBorders>
              <w:top w:val="single" w:sz="8" w:space="0" w:color="002664" w:themeColor="accent2"/>
              <w:left w:val="nil"/>
              <w:bottom w:val="single" w:sz="8" w:space="0" w:color="002664" w:themeColor="accent2"/>
              <w:right w:val="single" w:sz="8" w:space="0" w:color="002664" w:themeColor="accent2"/>
            </w:tcBorders>
          </w:tcPr>
          <w:p w14:paraId="5DF68353" w14:textId="1BBFF366" w:rsidR="00457F0E"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b/>
                <w:bCs/>
                <w:color w:val="000000" w:themeColor="text1"/>
                <w:sz w:val="22"/>
                <w:szCs w:val="22"/>
              </w:rPr>
              <w:t>External Support</w:t>
            </w:r>
            <w:r w:rsidRPr="00E27FEC">
              <w:rPr>
                <w:rFonts w:ascii="Segoe UI" w:eastAsia="Segoe UI" w:hAnsi="Segoe UI" w:cs="Segoe UI"/>
                <w:color w:val="000000" w:themeColor="text1"/>
                <w:sz w:val="22"/>
                <w:szCs w:val="22"/>
              </w:rPr>
              <w:t>: Parent/carer</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contact is made by HT/DP/P to</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discuss any support and behaviour</w:t>
            </w:r>
          </w:p>
          <w:p w14:paraId="5D32F211" w14:textId="267D7766" w:rsidR="00457F0E"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responses, including referral to the</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LST school counsellor, outside</w:t>
            </w:r>
            <w:r w:rsidR="00E27FEC">
              <w:rPr>
                <w:rFonts w:ascii="Segoe UI" w:eastAsia="Segoe UI" w:hAnsi="Segoe UI" w:cs="Segoe UI"/>
                <w:color w:val="000000" w:themeColor="text1"/>
                <w:sz w:val="22"/>
                <w:szCs w:val="22"/>
              </w:rPr>
              <w:t xml:space="preserve"> </w:t>
            </w:r>
            <w:r w:rsidRPr="00E27FEC">
              <w:rPr>
                <w:rFonts w:ascii="Segoe UI" w:eastAsia="Segoe UI" w:hAnsi="Segoe UI" w:cs="Segoe UI"/>
                <w:color w:val="000000" w:themeColor="text1"/>
                <w:sz w:val="22"/>
                <w:szCs w:val="22"/>
              </w:rPr>
              <w:t>agencies or Team Around a</w:t>
            </w:r>
          </w:p>
          <w:p w14:paraId="15812767" w14:textId="067D5B2F" w:rsidR="71676F20" w:rsidRPr="00E27FEC" w:rsidRDefault="00457F0E" w:rsidP="00457F0E">
            <w:pPr>
              <w:rPr>
                <w:rFonts w:ascii="Segoe UI" w:eastAsia="Segoe UI" w:hAnsi="Segoe UI" w:cs="Segoe UI"/>
                <w:color w:val="000000" w:themeColor="text1"/>
                <w:sz w:val="22"/>
                <w:szCs w:val="22"/>
              </w:rPr>
            </w:pPr>
            <w:r w:rsidRPr="00E27FEC">
              <w:rPr>
                <w:rFonts w:ascii="Segoe UI" w:eastAsia="Segoe UI" w:hAnsi="Segoe UI" w:cs="Segoe UI"/>
                <w:color w:val="000000" w:themeColor="text1"/>
                <w:sz w:val="22"/>
                <w:szCs w:val="22"/>
              </w:rPr>
              <w:t>School.</w:t>
            </w:r>
          </w:p>
        </w:tc>
      </w:tr>
    </w:tbl>
    <w:p w14:paraId="424BDD8D" w14:textId="5F5AD836" w:rsidR="71676F20" w:rsidRDefault="71676F20" w:rsidP="00937BEF"/>
    <w:p w14:paraId="14784E8B" w14:textId="4E2BE87F" w:rsidR="00703D6E" w:rsidRDefault="00703D6E" w:rsidP="00703D6E">
      <w:pPr>
        <w:pStyle w:val="Heading3"/>
      </w:pPr>
      <w:r>
        <w:t>Respon</w:t>
      </w:r>
      <w:r w:rsidR="178F35A8">
        <w:t>ses</w:t>
      </w:r>
      <w:r>
        <w:t xml:space="preserve"> to serious behaviours of concern</w:t>
      </w:r>
    </w:p>
    <w:p w14:paraId="175D033C" w14:textId="396CB677" w:rsidR="00703D6E" w:rsidRDefault="000E2F7F" w:rsidP="00CC0B8F">
      <w:pPr>
        <w:pStyle w:val="ListBullet"/>
      </w:pPr>
      <w:r w:rsidRPr="000E2F7F">
        <w:t xml:space="preserve">A behaviour of concern is challenging, complex or unsafe behaviour that requires more persistent </w:t>
      </w:r>
      <w:r w:rsidR="00703D6E">
        <w:t>Reporting and recording</w:t>
      </w:r>
      <w:r w:rsidR="559FB5E4">
        <w:t xml:space="preserve"> behaviours of concern</w:t>
      </w:r>
    </w:p>
    <w:p w14:paraId="54454D43" w14:textId="77777777" w:rsidR="00CC0B8F" w:rsidRDefault="00CC0B8F" w:rsidP="00CC0B8F">
      <w:pPr>
        <w:pStyle w:val="ListBullet"/>
      </w:pPr>
      <w:r w:rsidRPr="00CC0B8F">
        <w:t xml:space="preserve">Planned responses to behaviour that does not meet school expectations are either teacher or executive managed. Staff use their professional judgement in deciding whether a behaviour is teacher managed or executive managed. They should consider whether the behaviour poses a risk to the safety or wellbeing of the student or others. </w:t>
      </w:r>
    </w:p>
    <w:p w14:paraId="31849F35" w14:textId="16DBDD01" w:rsidR="00CC0B8F" w:rsidRPr="00CC0B8F" w:rsidRDefault="00CC0B8F" w:rsidP="00CC0B8F">
      <w:pPr>
        <w:pStyle w:val="ListBullet"/>
      </w:pPr>
      <w:r>
        <w:t>AEO intervention is always a priority</w:t>
      </w:r>
    </w:p>
    <w:p w14:paraId="01B1EAE5" w14:textId="68028D8C" w:rsidR="00CC0B8F" w:rsidRPr="00CC0B8F" w:rsidRDefault="00CC0B8F" w:rsidP="00CC0B8F">
      <w:pPr>
        <w:pStyle w:val="ListBullet"/>
      </w:pPr>
      <w:r w:rsidRPr="00CC0B8F">
        <w:lastRenderedPageBreak/>
        <w:t xml:space="preserve">Teacher managed – Low level inappropriate behaviour is managed by teachers in the classroom and the playground. </w:t>
      </w:r>
    </w:p>
    <w:p w14:paraId="3A6DDDFC" w14:textId="2B368080" w:rsidR="00CC0B8F" w:rsidRPr="00CC0B8F" w:rsidRDefault="00CC0B8F" w:rsidP="00A31CCD">
      <w:pPr>
        <w:pStyle w:val="ListBullet"/>
      </w:pPr>
      <w:r w:rsidRPr="00CC0B8F">
        <w:t xml:space="preserve">Executive managed – Behaviour of concern is managed by school executive. </w:t>
      </w:r>
    </w:p>
    <w:p w14:paraId="23E9E99C" w14:textId="64EC8497" w:rsidR="00CC0B8F" w:rsidRPr="005E3A84" w:rsidRDefault="00CC0B8F" w:rsidP="005E3A84">
      <w:pPr>
        <w:pStyle w:val="ListBullet"/>
        <w:numPr>
          <w:ilvl w:val="0"/>
          <w:numId w:val="0"/>
        </w:numPr>
        <w:rPr>
          <w:u w:val="single"/>
        </w:rPr>
      </w:pPr>
      <w:r w:rsidRPr="005E3A84">
        <w:rPr>
          <w:u w:val="single"/>
        </w:rPr>
        <w:t xml:space="preserve">Corrective responses by teachers may include: </w:t>
      </w:r>
    </w:p>
    <w:p w14:paraId="5FB3D013" w14:textId="681D3329" w:rsidR="00CC0B8F" w:rsidRPr="00CC0B8F" w:rsidRDefault="00E27FEC" w:rsidP="00CC0B8F">
      <w:pPr>
        <w:pStyle w:val="ListBullet"/>
      </w:pPr>
      <w:r>
        <w:t>R</w:t>
      </w:r>
      <w:r w:rsidR="00CC0B8F" w:rsidRPr="00CC0B8F">
        <w:t xml:space="preserve">ule reminder </w:t>
      </w:r>
    </w:p>
    <w:p w14:paraId="104250E8" w14:textId="68DDB253" w:rsidR="00CC0B8F" w:rsidRPr="00CC0B8F" w:rsidRDefault="00E27FEC" w:rsidP="00CC0B8F">
      <w:pPr>
        <w:pStyle w:val="ListBullet"/>
      </w:pPr>
      <w:r>
        <w:t>R</w:t>
      </w:r>
      <w:r w:rsidR="00CC0B8F" w:rsidRPr="00CC0B8F">
        <w:t xml:space="preserve">e-direct, offer choice or error correction </w:t>
      </w:r>
    </w:p>
    <w:p w14:paraId="5B268C40" w14:textId="1C0F0BD2" w:rsidR="00CC0B8F" w:rsidRPr="00CC0B8F" w:rsidRDefault="00E27FEC" w:rsidP="00CC0B8F">
      <w:pPr>
        <w:pStyle w:val="ListBullet"/>
      </w:pPr>
      <w:r>
        <w:t>P</w:t>
      </w:r>
      <w:r w:rsidR="00CC0B8F" w:rsidRPr="00CC0B8F">
        <w:t xml:space="preserve">rompts </w:t>
      </w:r>
    </w:p>
    <w:p w14:paraId="70DF6763" w14:textId="08453FD3" w:rsidR="00CC0B8F" w:rsidRPr="00CC0B8F" w:rsidRDefault="00E27FEC" w:rsidP="00CC0B8F">
      <w:pPr>
        <w:pStyle w:val="ListBullet"/>
      </w:pPr>
      <w:r>
        <w:t>R</w:t>
      </w:r>
      <w:r w:rsidR="00CC0B8F" w:rsidRPr="00CC0B8F">
        <w:t xml:space="preserve">eteach </w:t>
      </w:r>
    </w:p>
    <w:p w14:paraId="458E2FA2" w14:textId="63AE2E88" w:rsidR="00CC0B8F" w:rsidRPr="00CC0B8F" w:rsidRDefault="00E27FEC" w:rsidP="00CC0B8F">
      <w:pPr>
        <w:pStyle w:val="ListBullet"/>
      </w:pPr>
      <w:r>
        <w:t>S</w:t>
      </w:r>
      <w:r w:rsidR="00CC0B8F" w:rsidRPr="00CC0B8F">
        <w:t xml:space="preserve">eat change/play or playground re-direction </w:t>
      </w:r>
    </w:p>
    <w:p w14:paraId="7AC63EA0" w14:textId="2C3C100B" w:rsidR="00CC0B8F" w:rsidRPr="00CC0B8F" w:rsidRDefault="00E27FEC" w:rsidP="00CC0B8F">
      <w:pPr>
        <w:pStyle w:val="ListBullet"/>
      </w:pPr>
      <w:r>
        <w:t>S</w:t>
      </w:r>
      <w:r w:rsidR="00CC0B8F" w:rsidRPr="00CC0B8F">
        <w:t xml:space="preserve">tay in at break to discuss/complete work/walk with teacher </w:t>
      </w:r>
    </w:p>
    <w:p w14:paraId="225D8C18" w14:textId="17403A69" w:rsidR="00CC0B8F" w:rsidRPr="00CC0B8F" w:rsidRDefault="00E27FEC" w:rsidP="00CC0B8F">
      <w:pPr>
        <w:pStyle w:val="ListBullet"/>
      </w:pPr>
      <w:r>
        <w:t>C</w:t>
      </w:r>
      <w:r w:rsidR="00CC0B8F" w:rsidRPr="00CC0B8F">
        <w:t xml:space="preserve">onference </w:t>
      </w:r>
    </w:p>
    <w:p w14:paraId="5CD743A9" w14:textId="160D7B67" w:rsidR="00CC0B8F" w:rsidRPr="00CC0B8F" w:rsidRDefault="00E27FEC" w:rsidP="00CC0B8F">
      <w:pPr>
        <w:pStyle w:val="ListBullet"/>
      </w:pPr>
      <w:r>
        <w:t>D</w:t>
      </w:r>
      <w:r w:rsidR="00CC0B8F" w:rsidRPr="00CC0B8F">
        <w:t xml:space="preserve">etention, reflection and restorative practices </w:t>
      </w:r>
    </w:p>
    <w:p w14:paraId="30639306" w14:textId="1E43ED2C" w:rsidR="00CC0B8F" w:rsidRDefault="00E27FEC" w:rsidP="00CC0B8F">
      <w:pPr>
        <w:pStyle w:val="ListBullet"/>
      </w:pPr>
      <w:r>
        <w:t>C</w:t>
      </w:r>
      <w:r w:rsidR="00CC0B8F" w:rsidRPr="00CC0B8F">
        <w:t>ommunication with</w:t>
      </w:r>
      <w:r w:rsidR="00CC0B8F">
        <w:t xml:space="preserve"> parent</w:t>
      </w:r>
    </w:p>
    <w:p w14:paraId="5F9A228D" w14:textId="480802E8" w:rsidR="00A31CCD" w:rsidRDefault="00A31CCD" w:rsidP="00CC0B8F">
      <w:pPr>
        <w:pStyle w:val="ListBullet"/>
      </w:pPr>
      <w:r>
        <w:t>Monitoring books</w:t>
      </w:r>
    </w:p>
    <w:p w14:paraId="69F2FD4F" w14:textId="77777777" w:rsidR="00703D6E" w:rsidRPr="005E3A84" w:rsidRDefault="00703D6E" w:rsidP="00703D6E">
      <w:pPr>
        <w:pStyle w:val="BodyText"/>
        <w:rPr>
          <w:u w:val="single"/>
        </w:rPr>
      </w:pPr>
      <w:r w:rsidRPr="005E3A84">
        <w:rPr>
          <w:u w:val="single"/>
        </w:rPr>
        <w:t>Staff will comply with reporting and responding processes outlined in the:</w:t>
      </w:r>
    </w:p>
    <w:p w14:paraId="29EC9F16" w14:textId="15F13512" w:rsidR="00703D6E" w:rsidRDefault="00703D6E" w:rsidP="008B61F9">
      <w:pPr>
        <w:pStyle w:val="ListBullet"/>
      </w:pPr>
      <w:hyperlink r:id="rId16" w:history="1">
        <w:r w:rsidRPr="00703D6E">
          <w:rPr>
            <w:rStyle w:val="Hyperlink"/>
          </w:rPr>
          <w:t>Incident Notification and Response Policy</w:t>
        </w:r>
      </w:hyperlink>
      <w:r>
        <w:t xml:space="preserve"> </w:t>
      </w:r>
    </w:p>
    <w:p w14:paraId="759FCB3B" w14:textId="5F4DB9A9" w:rsidR="00703D6E" w:rsidRDefault="00703D6E" w:rsidP="008B61F9">
      <w:pPr>
        <w:pStyle w:val="ListBullet"/>
      </w:pPr>
      <w:hyperlink r:id="rId17" w:history="1">
        <w:r w:rsidRPr="00703D6E">
          <w:rPr>
            <w:rStyle w:val="Hyperlink"/>
          </w:rPr>
          <w:t>Incident Notification and Response Procedures</w:t>
        </w:r>
      </w:hyperlink>
    </w:p>
    <w:p w14:paraId="5D054F89" w14:textId="64AE89B1" w:rsidR="00703D6E" w:rsidRDefault="00703D6E" w:rsidP="008B61F9">
      <w:pPr>
        <w:pStyle w:val="ListBullet"/>
      </w:pPr>
      <w:hyperlink r:id="rId18" w:history="1">
        <w:r w:rsidRPr="0048303C">
          <w:rPr>
            <w:rStyle w:val="Hyperlink"/>
          </w:rPr>
          <w:t xml:space="preserve">Student Behaviour </w:t>
        </w:r>
        <w:r w:rsidR="0048303C" w:rsidRPr="0048303C">
          <w:rPr>
            <w:rStyle w:val="Hyperlink"/>
          </w:rPr>
          <w:t>p</w:t>
        </w:r>
        <w:r w:rsidRPr="0048303C">
          <w:rPr>
            <w:rStyle w:val="Hyperlink"/>
          </w:rPr>
          <w:t>olicy</w:t>
        </w:r>
      </w:hyperlink>
      <w:r w:rsidR="0048303C">
        <w:t xml:space="preserve"> and </w:t>
      </w:r>
      <w:hyperlink r:id="rId19" w:history="1">
        <w:r w:rsidR="0048303C" w:rsidRPr="0048303C">
          <w:rPr>
            <w:rStyle w:val="Hyperlink"/>
          </w:rPr>
          <w:t>Suspension and Expulsion procedures</w:t>
        </w:r>
      </w:hyperlink>
      <w:r w:rsidR="0048303C">
        <w:t>.</w:t>
      </w:r>
    </w:p>
    <w:p w14:paraId="5CC7C1CE" w14:textId="77777777" w:rsidR="00AD16C3" w:rsidRDefault="00AD16C3" w:rsidP="00AD16C3">
      <w:pPr>
        <w:pStyle w:val="ListBullet"/>
        <w:numPr>
          <w:ilvl w:val="0"/>
          <w:numId w:val="0"/>
        </w:numPr>
        <w:ind w:left="284" w:hanging="284"/>
      </w:pPr>
    </w:p>
    <w:p w14:paraId="480B26C3" w14:textId="77777777" w:rsidR="00AD16C3" w:rsidRDefault="00AD16C3" w:rsidP="00AD16C3">
      <w:pPr>
        <w:pStyle w:val="ListBullet"/>
        <w:numPr>
          <w:ilvl w:val="0"/>
          <w:numId w:val="0"/>
        </w:numPr>
        <w:ind w:left="284" w:hanging="284"/>
      </w:pPr>
    </w:p>
    <w:p w14:paraId="5DF5C45D" w14:textId="77777777" w:rsidR="00AD16C3" w:rsidRDefault="00AD16C3" w:rsidP="00AD16C3">
      <w:pPr>
        <w:pStyle w:val="ListBullet"/>
        <w:numPr>
          <w:ilvl w:val="0"/>
          <w:numId w:val="0"/>
        </w:numPr>
        <w:ind w:left="284" w:hanging="284"/>
      </w:pPr>
    </w:p>
    <w:p w14:paraId="649C8F8D" w14:textId="77777777" w:rsidR="00AD16C3" w:rsidRDefault="00AD16C3" w:rsidP="00AD16C3">
      <w:pPr>
        <w:pStyle w:val="ListBullet"/>
        <w:numPr>
          <w:ilvl w:val="0"/>
          <w:numId w:val="0"/>
        </w:numPr>
        <w:ind w:left="284" w:hanging="284"/>
      </w:pPr>
    </w:p>
    <w:p w14:paraId="47736A1F" w14:textId="77777777" w:rsidR="00AD16C3" w:rsidRPr="0048303C" w:rsidRDefault="00AD16C3" w:rsidP="00AD16C3">
      <w:pPr>
        <w:pStyle w:val="ListBullet"/>
        <w:numPr>
          <w:ilvl w:val="0"/>
          <w:numId w:val="0"/>
        </w:numPr>
        <w:ind w:left="284" w:hanging="284"/>
      </w:pPr>
    </w:p>
    <w:p w14:paraId="7B605B2E" w14:textId="31BB0898" w:rsidR="00AD16C3" w:rsidRDefault="00C35D02" w:rsidP="00AD16C3">
      <w:pPr>
        <w:pStyle w:val="Heading2"/>
      </w:pPr>
      <w:r>
        <w:lastRenderedPageBreak/>
        <w:t>Detention, reflection and restorative practices</w:t>
      </w:r>
    </w:p>
    <w:tbl>
      <w:tblPr>
        <w:tblStyle w:val="ListTable3-Accent2"/>
        <w:tblW w:w="5000" w:type="pct"/>
        <w:tblLook w:val="04A0" w:firstRow="1" w:lastRow="0" w:firstColumn="1" w:lastColumn="0" w:noHBand="0" w:noVBand="1"/>
      </w:tblPr>
      <w:tblGrid>
        <w:gridCol w:w="6149"/>
        <w:gridCol w:w="2710"/>
        <w:gridCol w:w="2710"/>
        <w:gridCol w:w="2707"/>
      </w:tblGrid>
      <w:tr w:rsidR="00C35D02" w:rsidRPr="008D3D18" w14:paraId="1854EDCD" w14:textId="77777777" w:rsidTr="19C094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2154" w:type="pct"/>
          </w:tcPr>
          <w:p w14:paraId="7B8F7D11" w14:textId="3607026F" w:rsidR="00C35D02" w:rsidRPr="008D3D18" w:rsidRDefault="5B8C32AD" w:rsidP="00D03302">
            <w:pPr>
              <w:pStyle w:val="BodyText"/>
              <w:rPr>
                <w:color w:val="FFFFFF" w:themeColor="background1"/>
              </w:rPr>
            </w:pPr>
            <w:r w:rsidRPr="19C09428">
              <w:rPr>
                <w:color w:val="FFFFFF" w:themeColor="background1"/>
              </w:rPr>
              <w:t>Strategy</w:t>
            </w:r>
          </w:p>
        </w:tc>
        <w:tc>
          <w:tcPr>
            <w:tcW w:w="949" w:type="pct"/>
          </w:tcPr>
          <w:p w14:paraId="4ABDFF7E" w14:textId="77777777" w:rsidR="00C35D02" w:rsidRPr="008D3D18" w:rsidRDefault="00C35D02" w:rsidP="00D03302">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When and how long?</w:t>
            </w:r>
          </w:p>
        </w:tc>
        <w:tc>
          <w:tcPr>
            <w:tcW w:w="949" w:type="pct"/>
          </w:tcPr>
          <w:p w14:paraId="75FF6A99" w14:textId="77777777" w:rsidR="00C35D02" w:rsidRPr="008D3D18" w:rsidRDefault="00C35D02" w:rsidP="00D03302">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Who coordinates?</w:t>
            </w:r>
          </w:p>
        </w:tc>
        <w:tc>
          <w:tcPr>
            <w:tcW w:w="948" w:type="pct"/>
          </w:tcPr>
          <w:p w14:paraId="62A96A03" w14:textId="77777777" w:rsidR="00C35D02" w:rsidRPr="008D3D18" w:rsidRDefault="00C35D02" w:rsidP="00D03302">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How are these recorded?</w:t>
            </w:r>
          </w:p>
        </w:tc>
      </w:tr>
      <w:tr w:rsidR="00C35D02" w:rsidRPr="008D3D18" w14:paraId="442DFCCB" w14:textId="77777777" w:rsidTr="19C094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54" w:type="pct"/>
          </w:tcPr>
          <w:p w14:paraId="0D339CDB" w14:textId="548D47B7" w:rsidR="00C35D02" w:rsidRPr="00B401E7" w:rsidRDefault="00C12CE3" w:rsidP="00D03302">
            <w:pPr>
              <w:pStyle w:val="BodyText"/>
              <w:rPr>
                <w:b w:val="0"/>
                <w:bCs w:val="0"/>
              </w:rPr>
            </w:pPr>
            <w:r w:rsidRPr="00B401E7">
              <w:rPr>
                <w:b w:val="0"/>
                <w:bCs w:val="0"/>
                <w:color w:val="auto"/>
              </w:rPr>
              <w:t>Alternate break plan – withdrawal from playground during breaks and re-allocation to office/classroom for supervised breaktime following breach in behaviour. The purpose is to assist the student to achieve the desired behaviour, to reflect on their behaviour and make positive choices – individual or group (detention)</w:t>
            </w:r>
          </w:p>
        </w:tc>
        <w:tc>
          <w:tcPr>
            <w:tcW w:w="949" w:type="pct"/>
          </w:tcPr>
          <w:p w14:paraId="101526B3" w14:textId="11BE276A" w:rsidR="00C35D02" w:rsidRPr="008D3D18" w:rsidRDefault="00C12CE3" w:rsidP="00D03302">
            <w:pPr>
              <w:pStyle w:val="BodyText"/>
              <w:cnfStyle w:val="000000100000" w:firstRow="0" w:lastRow="0" w:firstColumn="0" w:lastColumn="0" w:oddVBand="0" w:evenVBand="0" w:oddHBand="1" w:evenHBand="0" w:firstRowFirstColumn="0" w:firstRowLastColumn="0" w:lastRowFirstColumn="0" w:lastRowLastColumn="0"/>
            </w:pPr>
            <w:r>
              <w:t>Next Break</w:t>
            </w:r>
          </w:p>
        </w:tc>
        <w:tc>
          <w:tcPr>
            <w:tcW w:w="949" w:type="pct"/>
          </w:tcPr>
          <w:p w14:paraId="38A224D9" w14:textId="77777777" w:rsidR="00C35D02" w:rsidRDefault="00C12CE3" w:rsidP="00D03302">
            <w:pPr>
              <w:pStyle w:val="BodyText"/>
              <w:cnfStyle w:val="000000100000" w:firstRow="0" w:lastRow="0" w:firstColumn="0" w:lastColumn="0" w:oddVBand="0" w:evenVBand="0" w:oddHBand="1" w:evenHBand="0" w:firstRowFirstColumn="0" w:firstRowLastColumn="0" w:lastRowFirstColumn="0" w:lastRowLastColumn="0"/>
            </w:pPr>
            <w:r>
              <w:t>School</w:t>
            </w:r>
          </w:p>
          <w:p w14:paraId="167A49CB" w14:textId="7380D09E" w:rsidR="00C12CE3" w:rsidRPr="008D3D18" w:rsidRDefault="00C12CE3" w:rsidP="00D03302">
            <w:pPr>
              <w:pStyle w:val="BodyText"/>
              <w:cnfStyle w:val="000000100000" w:firstRow="0" w:lastRow="0" w:firstColumn="0" w:lastColumn="0" w:oddVBand="0" w:evenVBand="0" w:oddHBand="1" w:evenHBand="0" w:firstRowFirstColumn="0" w:firstRowLastColumn="0" w:lastRowFirstColumn="0" w:lastRowLastColumn="0"/>
            </w:pPr>
            <w:r>
              <w:t>ex</w:t>
            </w:r>
            <w:r w:rsidR="00B401E7">
              <w:t>e</w:t>
            </w:r>
            <w:r>
              <w:t>cutive</w:t>
            </w:r>
          </w:p>
        </w:tc>
        <w:tc>
          <w:tcPr>
            <w:tcW w:w="948" w:type="pct"/>
          </w:tcPr>
          <w:p w14:paraId="21CA06F5" w14:textId="77777777" w:rsidR="00C35D02" w:rsidRDefault="00C12CE3" w:rsidP="00D03302">
            <w:pPr>
              <w:pStyle w:val="BodyText"/>
              <w:cnfStyle w:val="000000100000" w:firstRow="0" w:lastRow="0" w:firstColumn="0" w:lastColumn="0" w:oddVBand="0" w:evenVBand="0" w:oddHBand="1" w:evenHBand="0" w:firstRowFirstColumn="0" w:firstRowLastColumn="0" w:lastRowFirstColumn="0" w:lastRowLastColumn="0"/>
            </w:pPr>
            <w:r>
              <w:t>Behaviour/</w:t>
            </w:r>
          </w:p>
          <w:p w14:paraId="50625E81" w14:textId="77777777" w:rsidR="00C12CE3" w:rsidRDefault="00C12CE3" w:rsidP="00D03302">
            <w:pPr>
              <w:pStyle w:val="BodyText"/>
              <w:cnfStyle w:val="000000100000" w:firstRow="0" w:lastRow="0" w:firstColumn="0" w:lastColumn="0" w:oddVBand="0" w:evenVBand="0" w:oddHBand="1" w:evenHBand="0" w:firstRowFirstColumn="0" w:firstRowLastColumn="0" w:lastRowFirstColumn="0" w:lastRowLastColumn="0"/>
            </w:pPr>
            <w:r>
              <w:t>Wellbeing ITD</w:t>
            </w:r>
          </w:p>
          <w:p w14:paraId="6C6D9D07" w14:textId="7730FB5B" w:rsidR="00C12CE3" w:rsidRPr="008D3D18" w:rsidRDefault="00C12CE3" w:rsidP="00D03302">
            <w:pPr>
              <w:pStyle w:val="BodyText"/>
              <w:cnfStyle w:val="000000100000" w:firstRow="0" w:lastRow="0" w:firstColumn="0" w:lastColumn="0" w:oddVBand="0" w:evenVBand="0" w:oddHBand="1" w:evenHBand="0" w:firstRowFirstColumn="0" w:firstRowLastColumn="0" w:lastRowFirstColumn="0" w:lastRowLastColumn="0"/>
            </w:pPr>
            <w:r>
              <w:t>system</w:t>
            </w:r>
          </w:p>
        </w:tc>
      </w:tr>
      <w:tr w:rsidR="00C35D02" w:rsidRPr="008D3D18" w14:paraId="7B0D01B8" w14:textId="77777777" w:rsidTr="19C09428">
        <w:trPr>
          <w:trHeight w:val="454"/>
        </w:trPr>
        <w:tc>
          <w:tcPr>
            <w:cnfStyle w:val="001000000000" w:firstRow="0" w:lastRow="0" w:firstColumn="1" w:lastColumn="0" w:oddVBand="0" w:evenVBand="0" w:oddHBand="0" w:evenHBand="0" w:firstRowFirstColumn="0" w:firstRowLastColumn="0" w:lastRowFirstColumn="0" w:lastRowLastColumn="0"/>
            <w:tcW w:w="2154" w:type="pct"/>
          </w:tcPr>
          <w:p w14:paraId="3347DD46" w14:textId="5C4E3EC2" w:rsidR="00C35D02" w:rsidRPr="008D3D18" w:rsidRDefault="00C37F6B" w:rsidP="00D03302">
            <w:pPr>
              <w:pStyle w:val="BodyText"/>
              <w:rPr>
                <w:b w:val="0"/>
                <w:bCs w:val="0"/>
              </w:rPr>
            </w:pPr>
            <w:r>
              <w:rPr>
                <w:b w:val="0"/>
                <w:bCs w:val="0"/>
              </w:rPr>
              <w:t>Peer Mediation</w:t>
            </w:r>
          </w:p>
        </w:tc>
        <w:tc>
          <w:tcPr>
            <w:tcW w:w="949" w:type="pct"/>
          </w:tcPr>
          <w:p w14:paraId="527ACAE4" w14:textId="77777777" w:rsidR="00C35D02" w:rsidRDefault="00C37F6B" w:rsidP="00D03302">
            <w:pPr>
              <w:pStyle w:val="BodyText"/>
              <w:cnfStyle w:val="000000000000" w:firstRow="0" w:lastRow="0" w:firstColumn="0" w:lastColumn="0" w:oddVBand="0" w:evenVBand="0" w:oddHBand="0" w:evenHBand="0" w:firstRowFirstColumn="0" w:firstRowLastColumn="0" w:lastRowFirstColumn="0" w:lastRowLastColumn="0"/>
            </w:pPr>
            <w:r>
              <w:t xml:space="preserve">Scheduled as </w:t>
            </w:r>
          </w:p>
          <w:p w14:paraId="57BA716F" w14:textId="77777777" w:rsidR="00C37F6B" w:rsidRDefault="00C37F6B" w:rsidP="00D03302">
            <w:pPr>
              <w:pStyle w:val="BodyText"/>
              <w:cnfStyle w:val="000000000000" w:firstRow="0" w:lastRow="0" w:firstColumn="0" w:lastColumn="0" w:oddVBand="0" w:evenVBand="0" w:oddHBand="0" w:evenHBand="0" w:firstRowFirstColumn="0" w:firstRowLastColumn="0" w:lastRowFirstColumn="0" w:lastRowLastColumn="0"/>
            </w:pPr>
            <w:r>
              <w:t xml:space="preserve">Soon as all involved are </w:t>
            </w:r>
          </w:p>
          <w:p w14:paraId="6700A4FD" w14:textId="493F4061" w:rsidR="00C37F6B" w:rsidRPr="008D3D18" w:rsidRDefault="00C37F6B" w:rsidP="00D03302">
            <w:pPr>
              <w:pStyle w:val="BodyText"/>
              <w:cnfStyle w:val="000000000000" w:firstRow="0" w:lastRow="0" w:firstColumn="0" w:lastColumn="0" w:oddVBand="0" w:evenVBand="0" w:oddHBand="0" w:evenHBand="0" w:firstRowFirstColumn="0" w:firstRowLastColumn="0" w:lastRowFirstColumn="0" w:lastRowLastColumn="0"/>
            </w:pPr>
            <w:r>
              <w:t>available</w:t>
            </w:r>
          </w:p>
        </w:tc>
        <w:tc>
          <w:tcPr>
            <w:tcW w:w="949" w:type="pct"/>
          </w:tcPr>
          <w:p w14:paraId="1820616C" w14:textId="77777777" w:rsidR="00C35D02" w:rsidRDefault="00C37F6B" w:rsidP="00D03302">
            <w:pPr>
              <w:pStyle w:val="BodyText"/>
              <w:cnfStyle w:val="000000000000" w:firstRow="0" w:lastRow="0" w:firstColumn="0" w:lastColumn="0" w:oddVBand="0" w:evenVBand="0" w:oddHBand="0" w:evenHBand="0" w:firstRowFirstColumn="0" w:firstRowLastColumn="0" w:lastRowFirstColumn="0" w:lastRowLastColumn="0"/>
            </w:pPr>
            <w:r>
              <w:t>Year</w:t>
            </w:r>
          </w:p>
          <w:p w14:paraId="1889F749" w14:textId="77777777" w:rsidR="00C37F6B" w:rsidRDefault="00C37F6B" w:rsidP="00D03302">
            <w:pPr>
              <w:pStyle w:val="BodyText"/>
              <w:cnfStyle w:val="000000000000" w:firstRow="0" w:lastRow="0" w:firstColumn="0" w:lastColumn="0" w:oddVBand="0" w:evenVBand="0" w:oddHBand="0" w:evenHBand="0" w:firstRowFirstColumn="0" w:firstRowLastColumn="0" w:lastRowFirstColumn="0" w:lastRowLastColumn="0"/>
            </w:pPr>
            <w:r>
              <w:t>Advisor/HT</w:t>
            </w:r>
          </w:p>
          <w:p w14:paraId="1EC66098" w14:textId="1E8052AF" w:rsidR="00C37F6B" w:rsidRPr="008D3D18" w:rsidRDefault="00C37F6B" w:rsidP="00D03302">
            <w:pPr>
              <w:pStyle w:val="BodyText"/>
              <w:cnfStyle w:val="000000000000" w:firstRow="0" w:lastRow="0" w:firstColumn="0" w:lastColumn="0" w:oddVBand="0" w:evenVBand="0" w:oddHBand="0" w:evenHBand="0" w:firstRowFirstColumn="0" w:firstRowLastColumn="0" w:lastRowFirstColumn="0" w:lastRowLastColumn="0"/>
            </w:pPr>
            <w:r>
              <w:t>Wellbeing</w:t>
            </w:r>
          </w:p>
        </w:tc>
        <w:tc>
          <w:tcPr>
            <w:tcW w:w="948" w:type="pct"/>
          </w:tcPr>
          <w:p w14:paraId="1B01B208" w14:textId="77777777" w:rsidR="00C37F6B" w:rsidRDefault="00C37F6B" w:rsidP="00C37F6B">
            <w:pPr>
              <w:pStyle w:val="BodyText"/>
              <w:cnfStyle w:val="000000000000" w:firstRow="0" w:lastRow="0" w:firstColumn="0" w:lastColumn="0" w:oddVBand="0" w:evenVBand="0" w:oddHBand="0" w:evenHBand="0" w:firstRowFirstColumn="0" w:firstRowLastColumn="0" w:lastRowFirstColumn="0" w:lastRowLastColumn="0"/>
            </w:pPr>
            <w:r>
              <w:t>Behaviour/</w:t>
            </w:r>
          </w:p>
          <w:p w14:paraId="2B178F69" w14:textId="77777777" w:rsidR="00C37F6B" w:rsidRDefault="00C37F6B" w:rsidP="00C37F6B">
            <w:pPr>
              <w:pStyle w:val="BodyText"/>
              <w:cnfStyle w:val="000000000000" w:firstRow="0" w:lastRow="0" w:firstColumn="0" w:lastColumn="0" w:oddVBand="0" w:evenVBand="0" w:oddHBand="0" w:evenHBand="0" w:firstRowFirstColumn="0" w:firstRowLastColumn="0" w:lastRowFirstColumn="0" w:lastRowLastColumn="0"/>
            </w:pPr>
            <w:r>
              <w:t>Wellbeing ITD</w:t>
            </w:r>
          </w:p>
          <w:p w14:paraId="3B746329" w14:textId="6BBE02DD" w:rsidR="00C35D02" w:rsidRPr="008D3D18" w:rsidRDefault="00C37F6B" w:rsidP="00C37F6B">
            <w:pPr>
              <w:pStyle w:val="BodyText"/>
              <w:cnfStyle w:val="000000000000" w:firstRow="0" w:lastRow="0" w:firstColumn="0" w:lastColumn="0" w:oddVBand="0" w:evenVBand="0" w:oddHBand="0" w:evenHBand="0" w:firstRowFirstColumn="0" w:firstRowLastColumn="0" w:lastRowFirstColumn="0" w:lastRowLastColumn="0"/>
            </w:pPr>
            <w:r>
              <w:t>system wellbeing</w:t>
            </w:r>
            <w:r w:rsidR="00B401E7">
              <w:t xml:space="preserve"> module</w:t>
            </w:r>
          </w:p>
        </w:tc>
      </w:tr>
      <w:tr w:rsidR="00C35D02" w:rsidRPr="008D3D18" w14:paraId="5521B53A" w14:textId="77777777" w:rsidTr="19C0942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154" w:type="pct"/>
          </w:tcPr>
          <w:p w14:paraId="3682FF4C" w14:textId="77777777" w:rsidR="00C35D02" w:rsidRDefault="00B401E7" w:rsidP="00D03302">
            <w:pPr>
              <w:pStyle w:val="BodyText"/>
            </w:pPr>
            <w:r>
              <w:rPr>
                <w:b w:val="0"/>
                <w:bCs w:val="0"/>
              </w:rPr>
              <w:t>Suspension Resolution</w:t>
            </w:r>
          </w:p>
          <w:p w14:paraId="3D07EA47" w14:textId="2602334F" w:rsidR="00B401E7" w:rsidRPr="008D3D18" w:rsidRDefault="00B401E7" w:rsidP="00D03302">
            <w:pPr>
              <w:pStyle w:val="BodyText"/>
              <w:rPr>
                <w:b w:val="0"/>
                <w:bCs w:val="0"/>
              </w:rPr>
            </w:pPr>
            <w:r>
              <w:rPr>
                <w:b w:val="0"/>
                <w:bCs w:val="0"/>
              </w:rPr>
              <w:t>Meetings</w:t>
            </w:r>
          </w:p>
        </w:tc>
        <w:tc>
          <w:tcPr>
            <w:tcW w:w="949" w:type="pct"/>
          </w:tcPr>
          <w:p w14:paraId="73B37823" w14:textId="3802EB2D" w:rsidR="00C35D02" w:rsidRPr="008D3D18" w:rsidRDefault="00B401E7" w:rsidP="00D03302">
            <w:pPr>
              <w:pStyle w:val="BodyText"/>
              <w:cnfStyle w:val="000000100000" w:firstRow="0" w:lastRow="0" w:firstColumn="0" w:lastColumn="0" w:oddVBand="0" w:evenVBand="0" w:oddHBand="1" w:evenHBand="0" w:firstRowFirstColumn="0" w:firstRowLastColumn="0" w:lastRowFirstColumn="0" w:lastRowLastColumn="0"/>
            </w:pPr>
            <w:r>
              <w:t>After the suspension period ends, typically 10-30 minutes.</w:t>
            </w:r>
          </w:p>
        </w:tc>
        <w:tc>
          <w:tcPr>
            <w:tcW w:w="949" w:type="pct"/>
          </w:tcPr>
          <w:p w14:paraId="4714C875" w14:textId="61CEB61B" w:rsidR="00C35D02" w:rsidRPr="008D3D18" w:rsidRDefault="00B401E7" w:rsidP="00D03302">
            <w:pPr>
              <w:pStyle w:val="BodyText"/>
              <w:cnfStyle w:val="000000100000" w:firstRow="0" w:lastRow="0" w:firstColumn="0" w:lastColumn="0" w:oddVBand="0" w:evenVBand="0" w:oddHBand="1" w:evenHBand="0" w:firstRowFirstColumn="0" w:firstRowLastColumn="0" w:lastRowFirstColumn="0" w:lastRowLastColumn="0"/>
            </w:pPr>
            <w:r>
              <w:t>Executive staff or facilitators</w:t>
            </w:r>
          </w:p>
        </w:tc>
        <w:tc>
          <w:tcPr>
            <w:tcW w:w="948" w:type="pct"/>
          </w:tcPr>
          <w:p w14:paraId="035B0028" w14:textId="774BBD3A" w:rsidR="00C35D02" w:rsidRPr="008D3D18" w:rsidRDefault="00B401E7" w:rsidP="00D03302">
            <w:pPr>
              <w:pStyle w:val="BodyText"/>
              <w:cnfStyle w:val="000000100000" w:firstRow="0" w:lastRow="0" w:firstColumn="0" w:lastColumn="0" w:oddVBand="0" w:evenVBand="0" w:oddHBand="1" w:evenHBand="0" w:firstRowFirstColumn="0" w:firstRowLastColumn="0" w:lastRowFirstColumn="0" w:lastRowLastColumn="0"/>
            </w:pPr>
            <w:r>
              <w:t>Documented in the Suspension Resolution Meeting Document</w:t>
            </w:r>
          </w:p>
        </w:tc>
      </w:tr>
    </w:tbl>
    <w:p w14:paraId="3A2853C7" w14:textId="77777777" w:rsidR="00C35D02" w:rsidRPr="00C35D02" w:rsidRDefault="6F6F3D07" w:rsidP="19C09428">
      <w:pPr>
        <w:pStyle w:val="Heading2"/>
      </w:pPr>
      <w:r>
        <w:t>Review dates</w:t>
      </w:r>
    </w:p>
    <w:p w14:paraId="349A4B8F" w14:textId="3F74E083" w:rsidR="00C35D02" w:rsidRPr="00C35D02" w:rsidRDefault="6F6F3D07" w:rsidP="00C35D02">
      <w:pPr>
        <w:pStyle w:val="BodyText"/>
      </w:pPr>
      <w:r>
        <w:t xml:space="preserve">Last review date:  Day </w:t>
      </w:r>
      <w:r w:rsidR="00280AB5">
        <w:t>3</w:t>
      </w:r>
      <w:r>
        <w:t>, Term 1, 202</w:t>
      </w:r>
      <w:r w:rsidR="00280AB5">
        <w:t>5</w:t>
      </w:r>
    </w:p>
    <w:p w14:paraId="181A50D6" w14:textId="791B8EED" w:rsidR="00C35D02" w:rsidRPr="00C35D02" w:rsidRDefault="6F6F3D07" w:rsidP="00C35D02">
      <w:pPr>
        <w:pStyle w:val="BodyText"/>
        <w:sectPr w:rsidR="00C35D02" w:rsidRPr="00C35D02" w:rsidSect="001F5B80">
          <w:headerReference w:type="default" r:id="rId20"/>
          <w:footerReference w:type="default" r:id="rId21"/>
          <w:headerReference w:type="first" r:id="rId22"/>
          <w:footerReference w:type="first" r:id="rId23"/>
          <w:type w:val="continuous"/>
          <w:pgSz w:w="16838" w:h="11906" w:orient="landscape" w:code="9"/>
          <w:pgMar w:top="851" w:right="1701" w:bottom="851" w:left="851" w:header="397" w:footer="454" w:gutter="0"/>
          <w:cols w:space="708"/>
          <w:titlePg/>
          <w:docGrid w:linePitch="360"/>
        </w:sectPr>
      </w:pPr>
      <w:r>
        <w:t>Next review date:  Day 1, Term 1, 202</w:t>
      </w:r>
      <w:r w:rsidR="00280AB5">
        <w:t>6</w:t>
      </w:r>
    </w:p>
    <w:p w14:paraId="680A900F" w14:textId="0747DB00" w:rsidR="003F1EE8" w:rsidRDefault="003F1EE8" w:rsidP="00CB4981">
      <w:pPr>
        <w:pStyle w:val="Heading3"/>
      </w:pPr>
      <w:r>
        <w:rPr>
          <w:noProof/>
        </w:rPr>
        <w:lastRenderedPageBreak/>
        <w:drawing>
          <wp:inline distT="0" distB="0" distL="0" distR="0" wp14:anchorId="617B57C1" wp14:editId="12F14F34">
            <wp:extent cx="6158865" cy="8711565"/>
            <wp:effectExtent l="0" t="0" r="0" b="0"/>
            <wp:docPr id="551763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763918" name="Picture 551763918"/>
                    <pic:cNvPicPr/>
                  </pic:nvPicPr>
                  <pic:blipFill>
                    <a:blip r:embed="rId24">
                      <a:extLst>
                        <a:ext uri="{28A0092B-C50C-407E-A947-70E740481C1C}">
                          <a14:useLocalDpi xmlns:a14="http://schemas.microsoft.com/office/drawing/2010/main" val="0"/>
                        </a:ext>
                      </a:extLst>
                    </a:blip>
                    <a:stretch>
                      <a:fillRect/>
                    </a:stretch>
                  </pic:blipFill>
                  <pic:spPr>
                    <a:xfrm>
                      <a:off x="0" y="0"/>
                      <a:ext cx="6158865" cy="8711565"/>
                    </a:xfrm>
                    <a:prstGeom prst="rect">
                      <a:avLst/>
                    </a:prstGeom>
                  </pic:spPr>
                </pic:pic>
              </a:graphicData>
            </a:graphic>
          </wp:inline>
        </w:drawing>
      </w:r>
    </w:p>
    <w:p w14:paraId="7C62EF76" w14:textId="7F2275B5" w:rsidR="008D3D18" w:rsidRDefault="00CB4981" w:rsidP="00CB4981">
      <w:pPr>
        <w:pStyle w:val="Heading3"/>
      </w:pPr>
      <w:r>
        <w:lastRenderedPageBreak/>
        <w:t xml:space="preserve">Appendix 2: </w:t>
      </w:r>
      <w:r w:rsidR="008D3D18">
        <w:t>Bullying Response Flowchart</w:t>
      </w:r>
      <w:r>
        <w:t xml:space="preserve"> (Optional)</w:t>
      </w:r>
    </w:p>
    <w:p w14:paraId="16692ECE" w14:textId="77777777" w:rsidR="005E7E45" w:rsidRDefault="008D3D18" w:rsidP="008D3D18">
      <w:pPr>
        <w:pStyle w:val="BodyText"/>
      </w:pPr>
      <w:r w:rsidRPr="00243D1C">
        <w:rPr>
          <w:noProof/>
        </w:rPr>
        <w:drawing>
          <wp:inline distT="0" distB="0" distL="0" distR="0" wp14:anchorId="14409132" wp14:editId="20931884">
            <wp:extent cx="6505575" cy="6734175"/>
            <wp:effectExtent l="57150" t="0" r="66675" b="0"/>
            <wp:docPr id="49" name="Diagram 49">
              <a:extLst xmlns:a="http://schemas.openxmlformats.org/drawingml/2006/main">
                <a:ext uri="{FF2B5EF4-FFF2-40B4-BE49-F238E27FC236}">
                  <a16:creationId xmlns:a16="http://schemas.microsoft.com/office/drawing/2014/main" id="{B45420EB-E44B-63D3-A166-EDAF52F386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sectPr w:rsidR="005E7E45" w:rsidSect="00C52929">
      <w:headerReference w:type="default" r:id="rId30"/>
      <w:footerReference w:type="default" r:id="rId31"/>
      <w:headerReference w:type="first" r:id="rId32"/>
      <w:footerReference w:type="first" r:id="rId33"/>
      <w:type w:val="continuous"/>
      <w:pgSz w:w="11906" w:h="16838" w:code="9"/>
      <w:pgMar w:top="1418" w:right="851" w:bottom="1701" w:left="851" w:header="39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D1A2C" w14:textId="77777777" w:rsidR="008B1DCC" w:rsidRDefault="008B1DCC" w:rsidP="00921FD3">
      <w:r>
        <w:separator/>
      </w:r>
    </w:p>
  </w:endnote>
  <w:endnote w:type="continuationSeparator" w:id="0">
    <w:p w14:paraId="660A340D" w14:textId="77777777" w:rsidR="008B1DCC" w:rsidRDefault="008B1DCC" w:rsidP="00921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F1F9B1E-BFAA-456C-9386-FF6C77DECF07}"/>
    <w:embedBold r:id="rId2" w:fontKey="{B36C5271-1CA5-4B78-B529-0CB271BEEAD0}"/>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Bold r:id="rId3" w:subsetted="1" w:fontKey="{4E4DE40F-CA50-48F7-A1CF-B5903D41D3C8}"/>
  </w:font>
  <w:font w:name="Public Sans SemiBold">
    <w:panose1 w:val="00000000000000000000"/>
    <w:charset w:val="00"/>
    <w:family w:val="auto"/>
    <w:pitch w:val="variable"/>
    <w:sig w:usb0="A00000FF" w:usb1="4000205B" w:usb2="00000000" w:usb3="00000000" w:csb0="00000193" w:csb1="00000000"/>
    <w:embedRegular r:id="rId4" w:fontKey="{35404E1D-4905-4852-A07B-736B5F128738}"/>
    <w:embedItalic r:id="rId5" w:fontKey="{E1344F1D-687A-4B9E-B34C-3D98E6C0C7CF}"/>
    <w:embedBoldItalic r:id="rId6" w:fontKey="{71E9A705-6941-4470-A168-ABDD16EC90DA}"/>
  </w:font>
  <w:font w:name="SimHei">
    <w:altName w:val="黑体"/>
    <w:panose1 w:val="02010600030101010101"/>
    <w:charset w:val="86"/>
    <w:family w:val="modern"/>
    <w:pitch w:val="fixed"/>
    <w:sig w:usb0="800002BF" w:usb1="38CF7CFA" w:usb2="00000016" w:usb3="00000000" w:csb0="00040001" w:csb1="00000000"/>
  </w:font>
  <w:font w:name="ArialMT">
    <w:altName w:val="MS Mincho"/>
    <w:panose1 w:val="00000000000000000000"/>
    <w:charset w:val="4D"/>
    <w:family w:val="swiss"/>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embedRegular r:id="rId7" w:subsetted="1" w:fontKey="{9C1F248A-5273-4A72-963D-AE20A6416869}"/>
    <w:embedBold r:id="rId8" w:subsetted="1" w:fontKey="{9DB00728-7F0C-43CE-9970-AE1B8AFF985C}"/>
  </w:font>
  <w:font w:name="Segoe UI">
    <w:panose1 w:val="020B0502040204020203"/>
    <w:charset w:val="00"/>
    <w:family w:val="swiss"/>
    <w:pitch w:val="variable"/>
    <w:sig w:usb0="E4002EFF" w:usb1="C000E47F" w:usb2="00000009" w:usb3="00000000" w:csb0="000001FF" w:csb1="00000000"/>
    <w:embedRegular r:id="rId9" w:fontKey="{97A4634D-CAFC-4928-94C3-0EFA13273FAA}"/>
    <w:embedBold r:id="rId10" w:fontKey="{E2F3E442-3342-4E99-85FC-9B217605D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41C17" w14:textId="462E8F22" w:rsidR="008645D7" w:rsidRPr="00763C24" w:rsidRDefault="008645D7" w:rsidP="00997A69">
    <w:pPr>
      <w:pStyle w:val="HeaderFooterSensitivityLabelSpace"/>
    </w:pPr>
  </w:p>
  <w:p w14:paraId="53965F9E" w14:textId="7F90B3EF" w:rsidR="00610A2D" w:rsidRPr="008645D7" w:rsidRDefault="000E2F7F" w:rsidP="008645D7">
    <w:pPr>
      <w:pStyle w:val="Footer"/>
    </w:pPr>
    <w:r>
      <w:t>School Behaviour Support and Management Plan- Goodooga Central School</w:t>
    </w:r>
    <w:r w:rsidR="008645D7">
      <w:ptab w:relativeTo="margin" w:alignment="right" w:leader="none"/>
    </w:r>
    <w:r w:rsidR="008645D7">
      <w:fldChar w:fldCharType="begin"/>
    </w:r>
    <w:r w:rsidR="008645D7">
      <w:instrText xml:space="preserve"> PAGE   \* MERGEFORMAT </w:instrText>
    </w:r>
    <w:r w:rsidR="008645D7">
      <w:fldChar w:fldCharType="separate"/>
    </w:r>
    <w:r w:rsidR="008645D7">
      <w:t>1</w:t>
    </w:r>
    <w:r w:rsidR="008645D7">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49C7D" w14:textId="77777777" w:rsidR="004B73BD" w:rsidRPr="00763C24" w:rsidRDefault="004B73BD" w:rsidP="004B73BD">
    <w:pPr>
      <w:pStyle w:val="HeaderFooterSensitivityLabelSpace"/>
    </w:pPr>
  </w:p>
  <w:p w14:paraId="60E439FB" w14:textId="227D9713" w:rsidR="004B73BD" w:rsidRPr="004B73BD" w:rsidRDefault="00000000" w:rsidP="004B73BD">
    <w:pPr>
      <w:pStyle w:val="Footer"/>
    </w:pPr>
    <w:sdt>
      <w:sdtPr>
        <w:alias w:val="Title"/>
        <w:tag w:val="Title"/>
        <w:id w:val="867105508"/>
        <w:dataBinding w:prefixMappings="xmlns:ns0='http://purl.org/dc/elements/1.1/' xmlns:ns1='http://schemas.openxmlformats.org/package/2006/metadata/core-properties' " w:xpath="/ns1:coreProperties[1]/ns0:title[1]" w:storeItemID="{6C3C8BC8-F283-45AE-878A-BAB7291924A1}"/>
        <w:text/>
      </w:sdtPr>
      <w:sdtContent>
        <w:r w:rsidR="001F5B80">
          <w:t>School Behaviour Support and Management Plan</w:t>
        </w:r>
      </w:sdtContent>
    </w:sdt>
    <w:r w:rsidR="00992EEC">
      <w:t xml:space="preserve"> </w:t>
    </w:r>
    <w:r w:rsidR="004B73BD">
      <w:ptab w:relativeTo="margin" w:alignment="right" w:leader="none"/>
    </w:r>
    <w:r w:rsidR="004B73BD">
      <w:fldChar w:fldCharType="begin"/>
    </w:r>
    <w:r w:rsidR="004B73BD">
      <w:instrText xml:space="preserve"> PAGE   \* MERGEFORMAT </w:instrText>
    </w:r>
    <w:r w:rsidR="004B73BD">
      <w:fldChar w:fldCharType="separate"/>
    </w:r>
    <w:r w:rsidR="004B73BD">
      <w:t>2</w:t>
    </w:r>
    <w:r w:rsidR="004B73B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5136" w14:textId="77777777" w:rsidR="008D3D18" w:rsidRPr="00763C24" w:rsidRDefault="008D3D18" w:rsidP="00997A69">
    <w:pPr>
      <w:pStyle w:val="HeaderFooterSensitivityLabelSpace"/>
    </w:pPr>
  </w:p>
  <w:p w14:paraId="26244C7A" w14:textId="05F0F2B1" w:rsidR="008D3D18" w:rsidRPr="008645D7" w:rsidRDefault="00000000" w:rsidP="008645D7">
    <w:pPr>
      <w:pStyle w:val="Footer"/>
    </w:pPr>
    <w:sdt>
      <w:sdtPr>
        <w:alias w:val="Title"/>
        <w:tag w:val="Title"/>
        <w:id w:val="-172036276"/>
        <w:dataBinding w:prefixMappings="xmlns:ns0='http://purl.org/dc/elements/1.1/' xmlns:ns1='http://schemas.openxmlformats.org/package/2006/metadata/core-properties' " w:xpath="/ns1:coreProperties[1]/ns0:title[1]" w:storeItemID="{6C3C8BC8-F283-45AE-878A-BAB7291924A1}"/>
        <w:text/>
      </w:sdtPr>
      <w:sdtContent>
        <w:r w:rsidR="001F5B80">
          <w:t>School Behaviour Support and Management Plan</w:t>
        </w:r>
      </w:sdtContent>
    </w:sdt>
    <w:r w:rsidR="008D3D18">
      <w:t xml:space="preserve"> </w:t>
    </w:r>
    <w:r w:rsidR="008D3D18">
      <w:ptab w:relativeTo="margin" w:alignment="right" w:leader="none"/>
    </w:r>
    <w:r w:rsidR="008D3D18">
      <w:fldChar w:fldCharType="begin"/>
    </w:r>
    <w:r w:rsidR="008D3D18">
      <w:instrText xml:space="preserve"> PAGE   \* MERGEFORMAT </w:instrText>
    </w:r>
    <w:r w:rsidR="008D3D18">
      <w:fldChar w:fldCharType="separate"/>
    </w:r>
    <w:r w:rsidR="008D3D18">
      <w:t>1</w:t>
    </w:r>
    <w:r w:rsidR="008D3D18">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96A9" w14:textId="77777777" w:rsidR="008D3D18" w:rsidRPr="00763C24" w:rsidRDefault="008D3D18" w:rsidP="004B73BD">
    <w:pPr>
      <w:pStyle w:val="HeaderFooterSensitivityLabelSpace"/>
    </w:pPr>
  </w:p>
  <w:p w14:paraId="6B0CB0C7" w14:textId="675EE7F4" w:rsidR="008D3D18" w:rsidRPr="004B73BD" w:rsidRDefault="00000000" w:rsidP="004B73BD">
    <w:pPr>
      <w:pStyle w:val="Footer"/>
    </w:pPr>
    <w:sdt>
      <w:sdtPr>
        <w:alias w:val="Title"/>
        <w:tag w:val="Title"/>
        <w:id w:val="-1846388954"/>
        <w:dataBinding w:prefixMappings="xmlns:ns0='http://purl.org/dc/elements/1.1/' xmlns:ns1='http://schemas.openxmlformats.org/package/2006/metadata/core-properties' " w:xpath="/ns1:coreProperties[1]/ns0:title[1]" w:storeItemID="{6C3C8BC8-F283-45AE-878A-BAB7291924A1}"/>
        <w:text/>
      </w:sdtPr>
      <w:sdtContent>
        <w:r w:rsidR="001F5B80">
          <w:t>School Behaviour Support and Management Plan</w:t>
        </w:r>
      </w:sdtContent>
    </w:sdt>
    <w:r w:rsidR="008D3D18">
      <w:t xml:space="preserve"> </w:t>
    </w:r>
    <w:r w:rsidR="008D3D18">
      <w:ptab w:relativeTo="margin" w:alignment="right" w:leader="none"/>
    </w:r>
    <w:r w:rsidR="008D3D18">
      <w:fldChar w:fldCharType="begin"/>
    </w:r>
    <w:r w:rsidR="008D3D18">
      <w:instrText xml:space="preserve"> PAGE   \* MERGEFORMAT </w:instrText>
    </w:r>
    <w:r w:rsidR="008D3D18">
      <w:fldChar w:fldCharType="separate"/>
    </w:r>
    <w:r w:rsidR="008D3D18">
      <w:t>2</w:t>
    </w:r>
    <w:r w:rsidR="008D3D1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46520" w14:textId="77777777" w:rsidR="008B1DCC" w:rsidRDefault="008B1DCC" w:rsidP="00921FD3">
      <w:r>
        <w:separator/>
      </w:r>
    </w:p>
  </w:footnote>
  <w:footnote w:type="continuationSeparator" w:id="0">
    <w:p w14:paraId="08CCD555" w14:textId="77777777" w:rsidR="008B1DCC" w:rsidRDefault="008B1DCC" w:rsidP="00921F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0CC19" w14:textId="711836D7" w:rsidR="00C52929" w:rsidRDefault="00C52929">
    <w:pPr>
      <w:pStyle w:val="Header"/>
    </w:pPr>
    <w:r>
      <w:br/>
    </w:r>
    <w:sdt>
      <w:sdtPr>
        <w:alias w:val="Descriptor"/>
        <w:tag w:val="Descriptor"/>
        <w:id w:val="-1581895244"/>
        <w:dataBinding w:prefixMappings="xmlns:ns0='http://purl.org/dc/elements/1.1/' xmlns:ns1='http://schemas.openxmlformats.org/package/2006/metadata/core-properties' " w:xpath="/ns1:coreProperties[1]/ns0:title[1]" w:storeItemID="{6C3C8BC8-F283-45AE-878A-BAB7291924A1}"/>
        <w:text/>
      </w:sdtPr>
      <w:sdtContent>
        <w:r w:rsidR="001F5B80">
          <w:t>School Behaviour Support and Management Plan</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C29FE" w14:textId="77777777" w:rsidR="004B73BD" w:rsidRDefault="004B73BD">
    <w:pPr>
      <w:pStyle w:val="Header"/>
    </w:pPr>
    <w:r>
      <w:rPr>
        <w:noProof/>
      </w:rPr>
      <mc:AlternateContent>
        <mc:Choice Requires="wps">
          <w:drawing>
            <wp:anchor distT="0" distB="0" distL="114300" distR="114300" simplePos="0" relativeHeight="251659264" behindDoc="1" locked="0" layoutInCell="1" allowOverlap="1" wp14:anchorId="15721E2F" wp14:editId="4ADC552C">
              <wp:simplePos x="0" y="0"/>
              <wp:positionH relativeFrom="page">
                <wp:align>center</wp:align>
              </wp:positionH>
              <wp:positionV relativeFrom="page">
                <wp:align>top</wp:align>
              </wp:positionV>
              <wp:extent cx="7560000" cy="1749287"/>
              <wp:effectExtent l="0" t="0" r="22225" b="2286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49287"/>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917A" id="Rectangle 5" o:spid="_x0000_s1026" alt="&quot;&quot;" style="position:absolute;margin-left:0;margin-top:0;width:595.3pt;height:137.75pt;z-index:-251657216;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" fillcolor="#cbedfd [3208]" strokecolor="white [3201]" strokeweight="1.5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8EEE" w14:textId="37D8C0CB" w:rsidR="008D3D18" w:rsidRDefault="008D3D18">
    <w:pPr>
      <w:pStyle w:val="Header"/>
    </w:pPr>
    <w:r>
      <w:br/>
    </w:r>
    <w:sdt>
      <w:sdtPr>
        <w:alias w:val="Descriptor"/>
        <w:tag w:val="Descriptor"/>
        <w:id w:val="-1154444870"/>
        <w:dataBinding w:prefixMappings="xmlns:ns0='http://purl.org/dc/elements/1.1/' xmlns:ns1='http://schemas.openxmlformats.org/package/2006/metadata/core-properties' " w:xpath="/ns1:coreProperties[1]/ns0:title[1]" w:storeItemID="{6C3C8BC8-F283-45AE-878A-BAB7291924A1}"/>
        <w:text/>
      </w:sdtPr>
      <w:sdtContent>
        <w:r w:rsidR="001F5B80">
          <w:t>School Behaviour Support and Management Plan</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D1FB" w14:textId="6D5D2E9A" w:rsidR="008D3D18" w:rsidRDefault="008D3D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5B1A"/>
    <w:multiLevelType w:val="hybridMultilevel"/>
    <w:tmpl w:val="5AF4C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E5676C"/>
    <w:multiLevelType w:val="hybridMultilevel"/>
    <w:tmpl w:val="E9C6FEBE"/>
    <w:lvl w:ilvl="0" w:tplc="E0803700">
      <w:start w:val="1"/>
      <w:numFmt w:val="lowerLetter"/>
      <w:pStyle w:val="ListNumber2"/>
      <w:lvlText w:val="%1."/>
      <w:lvlJc w:val="left"/>
      <w:pPr>
        <w:tabs>
          <w:tab w:val="num" w:pos="714"/>
        </w:tabs>
        <w:ind w:left="714" w:hanging="357"/>
      </w:pPr>
      <w:rPr>
        <w:rFonts w:hint="default"/>
        <w:color w:val="000000" w:themeColor="text1"/>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 w15:restartNumberingAfterBreak="0">
    <w:nsid w:val="15C150D3"/>
    <w:multiLevelType w:val="hybridMultilevel"/>
    <w:tmpl w:val="C608A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B30641"/>
    <w:multiLevelType w:val="hybridMultilevel"/>
    <w:tmpl w:val="6610E8CA"/>
    <w:lvl w:ilvl="0" w:tplc="5162A7E2">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942059"/>
    <w:multiLevelType w:val="hybridMultilevel"/>
    <w:tmpl w:val="FADEB06E"/>
    <w:lvl w:ilvl="0" w:tplc="0554D3E8">
      <w:start w:val="1"/>
      <w:numFmt w:val="decimal"/>
      <w:pStyle w:val="ListNumber"/>
      <w:lvlText w:val="%1."/>
      <w:lvlJc w:val="left"/>
      <w:pPr>
        <w:tabs>
          <w:tab w:val="num" w:pos="357"/>
        </w:tabs>
        <w:ind w:left="357" w:hanging="357"/>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D156394"/>
    <w:multiLevelType w:val="hybridMultilevel"/>
    <w:tmpl w:val="69EE43A6"/>
    <w:lvl w:ilvl="0" w:tplc="D2C2E362">
      <w:start w:val="1"/>
      <w:numFmt w:val="lowerRoman"/>
      <w:pStyle w:val="ListNumber3"/>
      <w:lvlText w:val="%1."/>
      <w:lvlJc w:val="left"/>
      <w:pPr>
        <w:tabs>
          <w:tab w:val="num" w:pos="1072"/>
        </w:tabs>
        <w:ind w:left="1072" w:hanging="358"/>
      </w:pPr>
      <w:rPr>
        <w:rFonts w:hint="default"/>
        <w:color w:val="000000" w:themeColor="text1"/>
      </w:rPr>
    </w:lvl>
    <w:lvl w:ilvl="1" w:tplc="0C090019" w:tentative="1">
      <w:start w:val="1"/>
      <w:numFmt w:val="lowerLetter"/>
      <w:lvlText w:val="%2."/>
      <w:lvlJc w:val="left"/>
      <w:pPr>
        <w:ind w:left="2154" w:hanging="360"/>
      </w:pPr>
    </w:lvl>
    <w:lvl w:ilvl="2" w:tplc="0C09001B" w:tentative="1">
      <w:start w:val="1"/>
      <w:numFmt w:val="lowerRoman"/>
      <w:lvlText w:val="%3."/>
      <w:lvlJc w:val="right"/>
      <w:pPr>
        <w:ind w:left="2874" w:hanging="180"/>
      </w:pPr>
    </w:lvl>
    <w:lvl w:ilvl="3" w:tplc="0C09000F" w:tentative="1">
      <w:start w:val="1"/>
      <w:numFmt w:val="decimal"/>
      <w:lvlText w:val="%4."/>
      <w:lvlJc w:val="left"/>
      <w:pPr>
        <w:ind w:left="3594" w:hanging="360"/>
      </w:pPr>
    </w:lvl>
    <w:lvl w:ilvl="4" w:tplc="0C090019" w:tentative="1">
      <w:start w:val="1"/>
      <w:numFmt w:val="lowerLetter"/>
      <w:lvlText w:val="%5."/>
      <w:lvlJc w:val="left"/>
      <w:pPr>
        <w:ind w:left="4314" w:hanging="360"/>
      </w:pPr>
    </w:lvl>
    <w:lvl w:ilvl="5" w:tplc="0C09001B" w:tentative="1">
      <w:start w:val="1"/>
      <w:numFmt w:val="lowerRoman"/>
      <w:lvlText w:val="%6."/>
      <w:lvlJc w:val="right"/>
      <w:pPr>
        <w:ind w:left="5034" w:hanging="180"/>
      </w:pPr>
    </w:lvl>
    <w:lvl w:ilvl="6" w:tplc="0C09000F" w:tentative="1">
      <w:start w:val="1"/>
      <w:numFmt w:val="decimal"/>
      <w:lvlText w:val="%7."/>
      <w:lvlJc w:val="left"/>
      <w:pPr>
        <w:ind w:left="5754" w:hanging="360"/>
      </w:pPr>
    </w:lvl>
    <w:lvl w:ilvl="7" w:tplc="0C090019" w:tentative="1">
      <w:start w:val="1"/>
      <w:numFmt w:val="lowerLetter"/>
      <w:lvlText w:val="%8."/>
      <w:lvlJc w:val="left"/>
      <w:pPr>
        <w:ind w:left="6474" w:hanging="360"/>
      </w:pPr>
    </w:lvl>
    <w:lvl w:ilvl="8" w:tplc="0C09001B" w:tentative="1">
      <w:start w:val="1"/>
      <w:numFmt w:val="lowerRoman"/>
      <w:lvlText w:val="%9."/>
      <w:lvlJc w:val="right"/>
      <w:pPr>
        <w:ind w:left="7194" w:hanging="180"/>
      </w:pPr>
    </w:lvl>
  </w:abstractNum>
  <w:abstractNum w:abstractNumId="6" w15:restartNumberingAfterBreak="0">
    <w:nsid w:val="286E2BB8"/>
    <w:multiLevelType w:val="hybridMultilevel"/>
    <w:tmpl w:val="C76E4D7C"/>
    <w:lvl w:ilvl="0" w:tplc="FF46C8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BC352B0"/>
    <w:multiLevelType w:val="hybridMultilevel"/>
    <w:tmpl w:val="0CE060AC"/>
    <w:lvl w:ilvl="0" w:tplc="FF46C88A">
      <w:start w:val="1"/>
      <w:numFmt w:val="bullet"/>
      <w:lvlText w:val=""/>
      <w:lvlJc w:val="left"/>
      <w:pPr>
        <w:ind w:left="360" w:hanging="360"/>
      </w:pPr>
      <w:rPr>
        <w:rFonts w:ascii="Symbol" w:hAnsi="Symbol" w:hint="default"/>
      </w:rPr>
    </w:lvl>
    <w:lvl w:ilvl="1" w:tplc="E2D6C8AE">
      <w:start w:val="1"/>
      <w:numFmt w:val="bullet"/>
      <w:lvlText w:val="o"/>
      <w:lvlJc w:val="left"/>
      <w:pPr>
        <w:ind w:left="1080" w:hanging="360"/>
      </w:pPr>
      <w:rPr>
        <w:rFonts w:ascii="Courier New" w:hAnsi="Courier New" w:hint="default"/>
      </w:rPr>
    </w:lvl>
    <w:lvl w:ilvl="2" w:tplc="6F3A90D2">
      <w:start w:val="1"/>
      <w:numFmt w:val="bullet"/>
      <w:lvlText w:val=""/>
      <w:lvlJc w:val="left"/>
      <w:pPr>
        <w:ind w:left="1800" w:hanging="360"/>
      </w:pPr>
      <w:rPr>
        <w:rFonts w:ascii="Wingdings" w:hAnsi="Wingdings" w:hint="default"/>
      </w:rPr>
    </w:lvl>
    <w:lvl w:ilvl="3" w:tplc="61E60FE2">
      <w:start w:val="1"/>
      <w:numFmt w:val="bullet"/>
      <w:lvlText w:val=""/>
      <w:lvlJc w:val="left"/>
      <w:pPr>
        <w:ind w:left="2520" w:hanging="360"/>
      </w:pPr>
      <w:rPr>
        <w:rFonts w:ascii="Symbol" w:hAnsi="Symbol" w:hint="default"/>
      </w:rPr>
    </w:lvl>
    <w:lvl w:ilvl="4" w:tplc="D5AE123E">
      <w:start w:val="1"/>
      <w:numFmt w:val="bullet"/>
      <w:lvlText w:val="o"/>
      <w:lvlJc w:val="left"/>
      <w:pPr>
        <w:ind w:left="3240" w:hanging="360"/>
      </w:pPr>
      <w:rPr>
        <w:rFonts w:ascii="Courier New" w:hAnsi="Courier New" w:hint="default"/>
      </w:rPr>
    </w:lvl>
    <w:lvl w:ilvl="5" w:tplc="3CA2A4D6">
      <w:start w:val="1"/>
      <w:numFmt w:val="bullet"/>
      <w:lvlText w:val=""/>
      <w:lvlJc w:val="left"/>
      <w:pPr>
        <w:ind w:left="3960" w:hanging="360"/>
      </w:pPr>
      <w:rPr>
        <w:rFonts w:ascii="Wingdings" w:hAnsi="Wingdings" w:hint="default"/>
      </w:rPr>
    </w:lvl>
    <w:lvl w:ilvl="6" w:tplc="24B6C370">
      <w:start w:val="1"/>
      <w:numFmt w:val="bullet"/>
      <w:lvlText w:val=""/>
      <w:lvlJc w:val="left"/>
      <w:pPr>
        <w:ind w:left="4680" w:hanging="360"/>
      </w:pPr>
      <w:rPr>
        <w:rFonts w:ascii="Symbol" w:hAnsi="Symbol" w:hint="default"/>
      </w:rPr>
    </w:lvl>
    <w:lvl w:ilvl="7" w:tplc="3D88E912">
      <w:start w:val="1"/>
      <w:numFmt w:val="bullet"/>
      <w:lvlText w:val="o"/>
      <w:lvlJc w:val="left"/>
      <w:pPr>
        <w:ind w:left="5400" w:hanging="360"/>
      </w:pPr>
      <w:rPr>
        <w:rFonts w:ascii="Courier New" w:hAnsi="Courier New" w:hint="default"/>
      </w:rPr>
    </w:lvl>
    <w:lvl w:ilvl="8" w:tplc="EA58F0FA">
      <w:start w:val="1"/>
      <w:numFmt w:val="bullet"/>
      <w:lvlText w:val=""/>
      <w:lvlJc w:val="left"/>
      <w:pPr>
        <w:ind w:left="6120" w:hanging="360"/>
      </w:pPr>
      <w:rPr>
        <w:rFonts w:ascii="Wingdings" w:hAnsi="Wingdings" w:hint="default"/>
      </w:rPr>
    </w:lvl>
  </w:abstractNum>
  <w:abstractNum w:abstractNumId="8" w15:restartNumberingAfterBreak="0">
    <w:nsid w:val="357D4695"/>
    <w:multiLevelType w:val="hybridMultilevel"/>
    <w:tmpl w:val="2E666274"/>
    <w:lvl w:ilvl="0" w:tplc="534CDACA">
      <w:start w:val="1"/>
      <w:numFmt w:val="bullet"/>
      <w:pStyle w:val="ListBullet3"/>
      <w:lvlText w:val=""/>
      <w:lvlJc w:val="left"/>
      <w:pPr>
        <w:tabs>
          <w:tab w:val="num" w:pos="1072"/>
        </w:tabs>
        <w:ind w:left="1072" w:hanging="358"/>
      </w:pPr>
      <w:rPr>
        <w:rFonts w:ascii="Symbol" w:hAnsi="Symbol" w:hint="default"/>
        <w:b w:val="0"/>
        <w:i w:val="0"/>
        <w:color w:val="000000" w:themeColor="text1"/>
        <w:sz w:val="16"/>
      </w:rPr>
    </w:lvl>
    <w:lvl w:ilvl="1" w:tplc="0C090003" w:tentative="1">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9" w15:restartNumberingAfterBreak="0">
    <w:nsid w:val="48E66D17"/>
    <w:multiLevelType w:val="hybridMultilevel"/>
    <w:tmpl w:val="D71032C2"/>
    <w:lvl w:ilvl="0" w:tplc="9C7858CE">
      <w:numFmt w:val="bullet"/>
      <w:lvlText w:val="•"/>
      <w:lvlJc w:val="left"/>
      <w:pPr>
        <w:ind w:left="1080" w:hanging="72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02A1844"/>
    <w:multiLevelType w:val="multilevel"/>
    <w:tmpl w:val="57EA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5C1821"/>
    <w:multiLevelType w:val="hybridMultilevel"/>
    <w:tmpl w:val="A1C22A2A"/>
    <w:lvl w:ilvl="0" w:tplc="55BEC886">
      <w:start w:val="1"/>
      <w:numFmt w:val="bullet"/>
      <w:lvlText w:val=""/>
      <w:lvlJc w:val="left"/>
      <w:pPr>
        <w:tabs>
          <w:tab w:val="num" w:pos="641"/>
        </w:tabs>
        <w:ind w:left="641" w:hanging="357"/>
      </w:pPr>
      <w:rPr>
        <w:rFonts w:ascii="Symbol" w:hAnsi="Symbol" w:hint="default"/>
        <w:color w:val="000000" w:themeColor="text1"/>
        <w:sz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52AA1CD5"/>
    <w:multiLevelType w:val="hybridMultilevel"/>
    <w:tmpl w:val="37CAA978"/>
    <w:lvl w:ilvl="0" w:tplc="9C7858CE">
      <w:numFmt w:val="bullet"/>
      <w:lvlText w:val="•"/>
      <w:lvlJc w:val="left"/>
      <w:pPr>
        <w:ind w:left="1080" w:hanging="72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AE79B5"/>
    <w:multiLevelType w:val="hybridMultilevel"/>
    <w:tmpl w:val="23F6EB12"/>
    <w:lvl w:ilvl="0" w:tplc="F3D00BA6">
      <w:start w:val="1"/>
      <w:numFmt w:val="bullet"/>
      <w:pStyle w:val="ListBullet2"/>
      <w:lvlText w:val="—"/>
      <w:lvlJc w:val="left"/>
      <w:pPr>
        <w:tabs>
          <w:tab w:val="num" w:pos="714"/>
        </w:tabs>
        <w:ind w:left="714" w:hanging="357"/>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5BE70721"/>
    <w:multiLevelType w:val="hybridMultilevel"/>
    <w:tmpl w:val="557AA4B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66854711"/>
    <w:multiLevelType w:val="multilevel"/>
    <w:tmpl w:val="2478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C4466B"/>
    <w:multiLevelType w:val="hybridMultilevel"/>
    <w:tmpl w:val="6CC66C5C"/>
    <w:lvl w:ilvl="0" w:tplc="9B5ECF68">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5964693"/>
    <w:multiLevelType w:val="hybridMultilevel"/>
    <w:tmpl w:val="6F1CF86E"/>
    <w:lvl w:ilvl="0" w:tplc="61FED330">
      <w:numFmt w:val="bullet"/>
      <w:lvlText w:val="-"/>
      <w:lvlJc w:val="left"/>
      <w:pPr>
        <w:ind w:left="720" w:hanging="360"/>
      </w:pPr>
      <w:rPr>
        <w:rFonts w:ascii="Montserrat" w:eastAsiaTheme="minorHAnsi" w:hAnsi="Montserra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E345D1"/>
    <w:multiLevelType w:val="hybridMultilevel"/>
    <w:tmpl w:val="6B2616A0"/>
    <w:lvl w:ilvl="0" w:tplc="FF46C8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9C7D7D"/>
    <w:multiLevelType w:val="hybridMultilevel"/>
    <w:tmpl w:val="FBE6666C"/>
    <w:lvl w:ilvl="0" w:tplc="9C7858CE">
      <w:numFmt w:val="bullet"/>
      <w:lvlText w:val="•"/>
      <w:lvlJc w:val="left"/>
      <w:pPr>
        <w:ind w:left="1080" w:hanging="720"/>
      </w:pPr>
      <w:rPr>
        <w:rFonts w:ascii="Public Sans Light" w:eastAsiaTheme="minorEastAsia" w:hAnsi="Public Sans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79689E"/>
    <w:multiLevelType w:val="multilevel"/>
    <w:tmpl w:val="7D220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358845">
    <w:abstractNumId w:val="7"/>
  </w:num>
  <w:num w:numId="2" w16cid:durableId="1595362954">
    <w:abstractNumId w:val="11"/>
  </w:num>
  <w:num w:numId="3" w16cid:durableId="871919322">
    <w:abstractNumId w:val="13"/>
  </w:num>
  <w:num w:numId="4" w16cid:durableId="265428377">
    <w:abstractNumId w:val="8"/>
  </w:num>
  <w:num w:numId="5" w16cid:durableId="1525944155">
    <w:abstractNumId w:val="1"/>
  </w:num>
  <w:num w:numId="6" w16cid:durableId="487402734">
    <w:abstractNumId w:val="5"/>
  </w:num>
  <w:num w:numId="7" w16cid:durableId="1306157818">
    <w:abstractNumId w:val="4"/>
  </w:num>
  <w:num w:numId="8" w16cid:durableId="1560048215">
    <w:abstractNumId w:val="4"/>
    <w:lvlOverride w:ilvl="0">
      <w:startOverride w:val="1"/>
    </w:lvlOverride>
  </w:num>
  <w:num w:numId="9" w16cid:durableId="1684549027">
    <w:abstractNumId w:val="1"/>
    <w:lvlOverride w:ilvl="0">
      <w:startOverride w:val="1"/>
    </w:lvlOverride>
  </w:num>
  <w:num w:numId="10" w16cid:durableId="1539507736">
    <w:abstractNumId w:val="5"/>
    <w:lvlOverride w:ilvl="0">
      <w:startOverride w:val="1"/>
    </w:lvlOverride>
  </w:num>
  <w:num w:numId="11" w16cid:durableId="563562029">
    <w:abstractNumId w:val="11"/>
  </w:num>
  <w:num w:numId="12" w16cid:durableId="1406681167">
    <w:abstractNumId w:val="4"/>
  </w:num>
  <w:num w:numId="13" w16cid:durableId="1196311767">
    <w:abstractNumId w:val="13"/>
  </w:num>
  <w:num w:numId="14" w16cid:durableId="423065916">
    <w:abstractNumId w:val="8"/>
  </w:num>
  <w:num w:numId="15" w16cid:durableId="1555431906">
    <w:abstractNumId w:val="1"/>
  </w:num>
  <w:num w:numId="16" w16cid:durableId="72624916">
    <w:abstractNumId w:val="5"/>
  </w:num>
  <w:num w:numId="17" w16cid:durableId="2097163878">
    <w:abstractNumId w:val="13"/>
  </w:num>
  <w:num w:numId="18" w16cid:durableId="1888103601">
    <w:abstractNumId w:val="8"/>
  </w:num>
  <w:num w:numId="19" w16cid:durableId="1231038896">
    <w:abstractNumId w:val="11"/>
  </w:num>
  <w:num w:numId="20" w16cid:durableId="826243363">
    <w:abstractNumId w:val="1"/>
  </w:num>
  <w:num w:numId="21" w16cid:durableId="1663463645">
    <w:abstractNumId w:val="5"/>
  </w:num>
  <w:num w:numId="22" w16cid:durableId="231236848">
    <w:abstractNumId w:val="4"/>
  </w:num>
  <w:num w:numId="23" w16cid:durableId="1489399718">
    <w:abstractNumId w:val="11"/>
    <w:lvlOverride w:ilvl="0">
      <w:startOverride w:val="1"/>
    </w:lvlOverride>
  </w:num>
  <w:num w:numId="24" w16cid:durableId="820082096">
    <w:abstractNumId w:val="13"/>
    <w:lvlOverride w:ilvl="0">
      <w:startOverride w:val="1"/>
    </w:lvlOverride>
  </w:num>
  <w:num w:numId="25" w16cid:durableId="1209103268">
    <w:abstractNumId w:val="8"/>
    <w:lvlOverride w:ilvl="0">
      <w:startOverride w:val="1"/>
    </w:lvlOverride>
  </w:num>
  <w:num w:numId="26" w16cid:durableId="2021393611">
    <w:abstractNumId w:val="11"/>
  </w:num>
  <w:num w:numId="27" w16cid:durableId="782190099">
    <w:abstractNumId w:val="4"/>
  </w:num>
  <w:num w:numId="28" w16cid:durableId="1711297513">
    <w:abstractNumId w:val="4"/>
    <w:lvlOverride w:ilvl="0">
      <w:startOverride w:val="1"/>
    </w:lvlOverride>
  </w:num>
  <w:num w:numId="29" w16cid:durableId="5912604">
    <w:abstractNumId w:val="4"/>
    <w:lvlOverride w:ilvl="0">
      <w:startOverride w:val="1"/>
    </w:lvlOverride>
  </w:num>
  <w:num w:numId="30" w16cid:durableId="1756977030">
    <w:abstractNumId w:val="1"/>
    <w:lvlOverride w:ilvl="0">
      <w:startOverride w:val="1"/>
    </w:lvlOverride>
  </w:num>
  <w:num w:numId="31" w16cid:durableId="1770614374">
    <w:abstractNumId w:val="20"/>
  </w:num>
  <w:num w:numId="32" w16cid:durableId="156849500">
    <w:abstractNumId w:val="10"/>
  </w:num>
  <w:num w:numId="33" w16cid:durableId="879249988">
    <w:abstractNumId w:val="14"/>
  </w:num>
  <w:num w:numId="34" w16cid:durableId="1910577240">
    <w:abstractNumId w:val="2"/>
  </w:num>
  <w:num w:numId="35" w16cid:durableId="1118253290">
    <w:abstractNumId w:val="12"/>
  </w:num>
  <w:num w:numId="36" w16cid:durableId="1077746594">
    <w:abstractNumId w:val="9"/>
  </w:num>
  <w:num w:numId="37" w16cid:durableId="2019039166">
    <w:abstractNumId w:val="19"/>
  </w:num>
  <w:num w:numId="38" w16cid:durableId="1410885298">
    <w:abstractNumId w:val="3"/>
  </w:num>
  <w:num w:numId="39" w16cid:durableId="527448754">
    <w:abstractNumId w:val="0"/>
  </w:num>
  <w:num w:numId="40" w16cid:durableId="356124209">
    <w:abstractNumId w:val="16"/>
  </w:num>
  <w:num w:numId="41" w16cid:durableId="992637371">
    <w:abstractNumId w:val="17"/>
  </w:num>
  <w:num w:numId="42" w16cid:durableId="1907953773">
    <w:abstractNumId w:val="15"/>
  </w:num>
  <w:num w:numId="43" w16cid:durableId="553661712">
    <w:abstractNumId w:val="18"/>
  </w:num>
  <w:num w:numId="44" w16cid:durableId="172864813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790"/>
    <w:rsid w:val="00000408"/>
    <w:rsid w:val="00000D01"/>
    <w:rsid w:val="00002195"/>
    <w:rsid w:val="00002C93"/>
    <w:rsid w:val="000100A3"/>
    <w:rsid w:val="000106AC"/>
    <w:rsid w:val="00011994"/>
    <w:rsid w:val="00013662"/>
    <w:rsid w:val="00015729"/>
    <w:rsid w:val="00025E7F"/>
    <w:rsid w:val="00030C2E"/>
    <w:rsid w:val="00030FD2"/>
    <w:rsid w:val="000319D3"/>
    <w:rsid w:val="000319DF"/>
    <w:rsid w:val="00033066"/>
    <w:rsid w:val="00034A51"/>
    <w:rsid w:val="00035BFE"/>
    <w:rsid w:val="000369F8"/>
    <w:rsid w:val="00045F8F"/>
    <w:rsid w:val="00046ACD"/>
    <w:rsid w:val="000472FF"/>
    <w:rsid w:val="0005359F"/>
    <w:rsid w:val="00055F37"/>
    <w:rsid w:val="0005618A"/>
    <w:rsid w:val="00073E92"/>
    <w:rsid w:val="00081A6A"/>
    <w:rsid w:val="000829D3"/>
    <w:rsid w:val="000A065F"/>
    <w:rsid w:val="000A2ADA"/>
    <w:rsid w:val="000A3A88"/>
    <w:rsid w:val="000B12E4"/>
    <w:rsid w:val="000B7EE9"/>
    <w:rsid w:val="000C09DA"/>
    <w:rsid w:val="000C0A7C"/>
    <w:rsid w:val="000C34C5"/>
    <w:rsid w:val="000D55E0"/>
    <w:rsid w:val="000D6B77"/>
    <w:rsid w:val="000E0F87"/>
    <w:rsid w:val="000E2DF9"/>
    <w:rsid w:val="000E2F7F"/>
    <w:rsid w:val="000F21D7"/>
    <w:rsid w:val="000F3493"/>
    <w:rsid w:val="000F5797"/>
    <w:rsid w:val="00107612"/>
    <w:rsid w:val="001106A0"/>
    <w:rsid w:val="00111775"/>
    <w:rsid w:val="0013204F"/>
    <w:rsid w:val="0013421B"/>
    <w:rsid w:val="00135F60"/>
    <w:rsid w:val="00140C59"/>
    <w:rsid w:val="0014157C"/>
    <w:rsid w:val="001419CE"/>
    <w:rsid w:val="00142033"/>
    <w:rsid w:val="001455B6"/>
    <w:rsid w:val="001467C3"/>
    <w:rsid w:val="0015035F"/>
    <w:rsid w:val="00150CAE"/>
    <w:rsid w:val="001554D7"/>
    <w:rsid w:val="00155540"/>
    <w:rsid w:val="00161785"/>
    <w:rsid w:val="00163D68"/>
    <w:rsid w:val="00163DF6"/>
    <w:rsid w:val="0016610B"/>
    <w:rsid w:val="001668B1"/>
    <w:rsid w:val="001728CA"/>
    <w:rsid w:val="0017608F"/>
    <w:rsid w:val="001800FA"/>
    <w:rsid w:val="001821A3"/>
    <w:rsid w:val="001822A9"/>
    <w:rsid w:val="0018373B"/>
    <w:rsid w:val="00184301"/>
    <w:rsid w:val="00193D21"/>
    <w:rsid w:val="001945EC"/>
    <w:rsid w:val="001A186C"/>
    <w:rsid w:val="001A628B"/>
    <w:rsid w:val="001B0831"/>
    <w:rsid w:val="001B1546"/>
    <w:rsid w:val="001B75F6"/>
    <w:rsid w:val="001C0651"/>
    <w:rsid w:val="001C2AD2"/>
    <w:rsid w:val="001D4825"/>
    <w:rsid w:val="001D4C98"/>
    <w:rsid w:val="001D63BE"/>
    <w:rsid w:val="001D754D"/>
    <w:rsid w:val="001E04AA"/>
    <w:rsid w:val="001E0762"/>
    <w:rsid w:val="001F5B80"/>
    <w:rsid w:val="001F757C"/>
    <w:rsid w:val="002113C2"/>
    <w:rsid w:val="0021446A"/>
    <w:rsid w:val="00216B6C"/>
    <w:rsid w:val="00224DDA"/>
    <w:rsid w:val="00233115"/>
    <w:rsid w:val="002358CA"/>
    <w:rsid w:val="002409AB"/>
    <w:rsid w:val="00246177"/>
    <w:rsid w:val="00246190"/>
    <w:rsid w:val="00247B09"/>
    <w:rsid w:val="002530BB"/>
    <w:rsid w:val="002605EC"/>
    <w:rsid w:val="00262045"/>
    <w:rsid w:val="00274B76"/>
    <w:rsid w:val="0027645B"/>
    <w:rsid w:val="00280AB5"/>
    <w:rsid w:val="00284899"/>
    <w:rsid w:val="00287597"/>
    <w:rsid w:val="00294CF2"/>
    <w:rsid w:val="00297E89"/>
    <w:rsid w:val="002B41EF"/>
    <w:rsid w:val="002B60A5"/>
    <w:rsid w:val="002B69C9"/>
    <w:rsid w:val="002C4F01"/>
    <w:rsid w:val="002C4FBA"/>
    <w:rsid w:val="002C7806"/>
    <w:rsid w:val="002D06D6"/>
    <w:rsid w:val="002D0FCF"/>
    <w:rsid w:val="002D615C"/>
    <w:rsid w:val="002D7A8C"/>
    <w:rsid w:val="002E235A"/>
    <w:rsid w:val="002E34BF"/>
    <w:rsid w:val="002F4D07"/>
    <w:rsid w:val="002F5560"/>
    <w:rsid w:val="00305C8E"/>
    <w:rsid w:val="00305D69"/>
    <w:rsid w:val="0030656B"/>
    <w:rsid w:val="003226D8"/>
    <w:rsid w:val="003266CA"/>
    <w:rsid w:val="00326B78"/>
    <w:rsid w:val="00332DBA"/>
    <w:rsid w:val="00333458"/>
    <w:rsid w:val="00340CA0"/>
    <w:rsid w:val="00343BB5"/>
    <w:rsid w:val="003450AA"/>
    <w:rsid w:val="00345125"/>
    <w:rsid w:val="003452A6"/>
    <w:rsid w:val="003459D4"/>
    <w:rsid w:val="003503CC"/>
    <w:rsid w:val="00350AF5"/>
    <w:rsid w:val="003522CE"/>
    <w:rsid w:val="00357235"/>
    <w:rsid w:val="00360042"/>
    <w:rsid w:val="00361664"/>
    <w:rsid w:val="00363411"/>
    <w:rsid w:val="00370677"/>
    <w:rsid w:val="00371E96"/>
    <w:rsid w:val="00371F6A"/>
    <w:rsid w:val="0037399B"/>
    <w:rsid w:val="00376323"/>
    <w:rsid w:val="00381B41"/>
    <w:rsid w:val="00387695"/>
    <w:rsid w:val="0039398E"/>
    <w:rsid w:val="003A44F5"/>
    <w:rsid w:val="003A4790"/>
    <w:rsid w:val="003B19B3"/>
    <w:rsid w:val="003B523A"/>
    <w:rsid w:val="003C2EC1"/>
    <w:rsid w:val="003C3E43"/>
    <w:rsid w:val="003C40DA"/>
    <w:rsid w:val="003D642F"/>
    <w:rsid w:val="003D7105"/>
    <w:rsid w:val="003E530F"/>
    <w:rsid w:val="003F1EE8"/>
    <w:rsid w:val="003F2324"/>
    <w:rsid w:val="003F2482"/>
    <w:rsid w:val="003F5577"/>
    <w:rsid w:val="00402E8F"/>
    <w:rsid w:val="00403322"/>
    <w:rsid w:val="004043CC"/>
    <w:rsid w:val="00404B96"/>
    <w:rsid w:val="00414BBA"/>
    <w:rsid w:val="0042374C"/>
    <w:rsid w:val="0043431C"/>
    <w:rsid w:val="0043445D"/>
    <w:rsid w:val="00434A59"/>
    <w:rsid w:val="00437204"/>
    <w:rsid w:val="00440A6D"/>
    <w:rsid w:val="00442D54"/>
    <w:rsid w:val="0045338A"/>
    <w:rsid w:val="00456A8F"/>
    <w:rsid w:val="00457F0E"/>
    <w:rsid w:val="004601EA"/>
    <w:rsid w:val="004609D1"/>
    <w:rsid w:val="00461B8C"/>
    <w:rsid w:val="0046211B"/>
    <w:rsid w:val="00462391"/>
    <w:rsid w:val="00471B2F"/>
    <w:rsid w:val="00473FB7"/>
    <w:rsid w:val="004747A0"/>
    <w:rsid w:val="00475E3A"/>
    <w:rsid w:val="00482E74"/>
    <w:rsid w:val="0048303C"/>
    <w:rsid w:val="00491505"/>
    <w:rsid w:val="00491CFA"/>
    <w:rsid w:val="00493D18"/>
    <w:rsid w:val="00494710"/>
    <w:rsid w:val="00496F42"/>
    <w:rsid w:val="004978AD"/>
    <w:rsid w:val="00497A2F"/>
    <w:rsid w:val="004A4836"/>
    <w:rsid w:val="004A6226"/>
    <w:rsid w:val="004B0EE6"/>
    <w:rsid w:val="004B48EB"/>
    <w:rsid w:val="004B63AC"/>
    <w:rsid w:val="004B73BD"/>
    <w:rsid w:val="004C02EC"/>
    <w:rsid w:val="004C1A21"/>
    <w:rsid w:val="004C35B2"/>
    <w:rsid w:val="004D1302"/>
    <w:rsid w:val="004D5BE5"/>
    <w:rsid w:val="004E1521"/>
    <w:rsid w:val="004E225E"/>
    <w:rsid w:val="004E7C13"/>
    <w:rsid w:val="004F4880"/>
    <w:rsid w:val="004F6D4C"/>
    <w:rsid w:val="004F77CB"/>
    <w:rsid w:val="00500B67"/>
    <w:rsid w:val="005117E3"/>
    <w:rsid w:val="00516482"/>
    <w:rsid w:val="00520735"/>
    <w:rsid w:val="005259C8"/>
    <w:rsid w:val="0053238E"/>
    <w:rsid w:val="00534482"/>
    <w:rsid w:val="00534EB6"/>
    <w:rsid w:val="005376CA"/>
    <w:rsid w:val="00541464"/>
    <w:rsid w:val="00542E6F"/>
    <w:rsid w:val="00544E33"/>
    <w:rsid w:val="00544E58"/>
    <w:rsid w:val="00550F70"/>
    <w:rsid w:val="00561B4B"/>
    <w:rsid w:val="005668BE"/>
    <w:rsid w:val="005710AB"/>
    <w:rsid w:val="00573306"/>
    <w:rsid w:val="00574907"/>
    <w:rsid w:val="005758D2"/>
    <w:rsid w:val="00577DD1"/>
    <w:rsid w:val="0058194F"/>
    <w:rsid w:val="00583CC6"/>
    <w:rsid w:val="005867B1"/>
    <w:rsid w:val="00586CF7"/>
    <w:rsid w:val="0059207E"/>
    <w:rsid w:val="00594DAC"/>
    <w:rsid w:val="00595377"/>
    <w:rsid w:val="005A1041"/>
    <w:rsid w:val="005A3365"/>
    <w:rsid w:val="005A3D3C"/>
    <w:rsid w:val="005A4D28"/>
    <w:rsid w:val="005B0106"/>
    <w:rsid w:val="005B2F8C"/>
    <w:rsid w:val="005B31CD"/>
    <w:rsid w:val="005B3C2E"/>
    <w:rsid w:val="005B7BE4"/>
    <w:rsid w:val="005C302B"/>
    <w:rsid w:val="005C5152"/>
    <w:rsid w:val="005C688C"/>
    <w:rsid w:val="005C7C60"/>
    <w:rsid w:val="005D2D7A"/>
    <w:rsid w:val="005D66AB"/>
    <w:rsid w:val="005E04AB"/>
    <w:rsid w:val="005E3A84"/>
    <w:rsid w:val="005E5EC0"/>
    <w:rsid w:val="005E7E45"/>
    <w:rsid w:val="005F1786"/>
    <w:rsid w:val="005F252B"/>
    <w:rsid w:val="005F3906"/>
    <w:rsid w:val="005F4E21"/>
    <w:rsid w:val="00600DB6"/>
    <w:rsid w:val="00604D0A"/>
    <w:rsid w:val="00610A2D"/>
    <w:rsid w:val="006141E5"/>
    <w:rsid w:val="00626967"/>
    <w:rsid w:val="006302B4"/>
    <w:rsid w:val="00633110"/>
    <w:rsid w:val="00640A75"/>
    <w:rsid w:val="00643642"/>
    <w:rsid w:val="00645F0C"/>
    <w:rsid w:val="006519D7"/>
    <w:rsid w:val="00664DB4"/>
    <w:rsid w:val="00672942"/>
    <w:rsid w:val="00672A85"/>
    <w:rsid w:val="00686F78"/>
    <w:rsid w:val="006A3EF5"/>
    <w:rsid w:val="006A45F4"/>
    <w:rsid w:val="006A53BA"/>
    <w:rsid w:val="006B1D31"/>
    <w:rsid w:val="006B3A51"/>
    <w:rsid w:val="006B423C"/>
    <w:rsid w:val="006B7139"/>
    <w:rsid w:val="006C4799"/>
    <w:rsid w:val="006C5F4C"/>
    <w:rsid w:val="006C5FD2"/>
    <w:rsid w:val="006D11AC"/>
    <w:rsid w:val="006D2FD4"/>
    <w:rsid w:val="006D64E0"/>
    <w:rsid w:val="006E1919"/>
    <w:rsid w:val="006E1E20"/>
    <w:rsid w:val="006E4A18"/>
    <w:rsid w:val="006E76C9"/>
    <w:rsid w:val="006E79DB"/>
    <w:rsid w:val="006F1B7B"/>
    <w:rsid w:val="006F4699"/>
    <w:rsid w:val="007004D4"/>
    <w:rsid w:val="00700671"/>
    <w:rsid w:val="00703D6E"/>
    <w:rsid w:val="00705E32"/>
    <w:rsid w:val="0071665D"/>
    <w:rsid w:val="0072008C"/>
    <w:rsid w:val="0073145D"/>
    <w:rsid w:val="00740716"/>
    <w:rsid w:val="00742F66"/>
    <w:rsid w:val="007432AD"/>
    <w:rsid w:val="00743EEF"/>
    <w:rsid w:val="00746C9F"/>
    <w:rsid w:val="007510D5"/>
    <w:rsid w:val="007515EA"/>
    <w:rsid w:val="00754C62"/>
    <w:rsid w:val="007550B6"/>
    <w:rsid w:val="0076385B"/>
    <w:rsid w:val="00763C24"/>
    <w:rsid w:val="007649A1"/>
    <w:rsid w:val="00767E20"/>
    <w:rsid w:val="007722AD"/>
    <w:rsid w:val="00773649"/>
    <w:rsid w:val="0077414E"/>
    <w:rsid w:val="007772E3"/>
    <w:rsid w:val="00786AB1"/>
    <w:rsid w:val="00790147"/>
    <w:rsid w:val="00790E91"/>
    <w:rsid w:val="0079495A"/>
    <w:rsid w:val="007A00DF"/>
    <w:rsid w:val="007A0B4D"/>
    <w:rsid w:val="007A2961"/>
    <w:rsid w:val="007A3BC4"/>
    <w:rsid w:val="007A40B2"/>
    <w:rsid w:val="007A4FFD"/>
    <w:rsid w:val="007A7FA3"/>
    <w:rsid w:val="007B67D7"/>
    <w:rsid w:val="007B75E6"/>
    <w:rsid w:val="007C2CF7"/>
    <w:rsid w:val="007D287E"/>
    <w:rsid w:val="007E3FA7"/>
    <w:rsid w:val="007E4B9B"/>
    <w:rsid w:val="007E51BF"/>
    <w:rsid w:val="007F2CC2"/>
    <w:rsid w:val="007F31F9"/>
    <w:rsid w:val="007F661A"/>
    <w:rsid w:val="00802278"/>
    <w:rsid w:val="00802606"/>
    <w:rsid w:val="00805CB9"/>
    <w:rsid w:val="008126E9"/>
    <w:rsid w:val="00822D56"/>
    <w:rsid w:val="008274FF"/>
    <w:rsid w:val="00830530"/>
    <w:rsid w:val="00832043"/>
    <w:rsid w:val="00836860"/>
    <w:rsid w:val="00841435"/>
    <w:rsid w:val="0084244C"/>
    <w:rsid w:val="0084309C"/>
    <w:rsid w:val="008433D6"/>
    <w:rsid w:val="00843F44"/>
    <w:rsid w:val="00845FE0"/>
    <w:rsid w:val="008469CB"/>
    <w:rsid w:val="00850121"/>
    <w:rsid w:val="00852196"/>
    <w:rsid w:val="0086224D"/>
    <w:rsid w:val="0086402E"/>
    <w:rsid w:val="008645D7"/>
    <w:rsid w:val="00864B67"/>
    <w:rsid w:val="008667B1"/>
    <w:rsid w:val="00866B2E"/>
    <w:rsid w:val="008864B8"/>
    <w:rsid w:val="00894241"/>
    <w:rsid w:val="0089447F"/>
    <w:rsid w:val="00897B7A"/>
    <w:rsid w:val="008A1102"/>
    <w:rsid w:val="008A6E15"/>
    <w:rsid w:val="008B1DCC"/>
    <w:rsid w:val="008B61F9"/>
    <w:rsid w:val="008C2B5F"/>
    <w:rsid w:val="008C31CA"/>
    <w:rsid w:val="008C438C"/>
    <w:rsid w:val="008C5F0D"/>
    <w:rsid w:val="008D02C8"/>
    <w:rsid w:val="008D3D18"/>
    <w:rsid w:val="008D5BC9"/>
    <w:rsid w:val="008D5F35"/>
    <w:rsid w:val="008E2561"/>
    <w:rsid w:val="008E262F"/>
    <w:rsid w:val="008E49B3"/>
    <w:rsid w:val="008E6EBB"/>
    <w:rsid w:val="008F5F7A"/>
    <w:rsid w:val="008F671A"/>
    <w:rsid w:val="009022C6"/>
    <w:rsid w:val="00905970"/>
    <w:rsid w:val="00906ABF"/>
    <w:rsid w:val="00907377"/>
    <w:rsid w:val="009100B9"/>
    <w:rsid w:val="00914F51"/>
    <w:rsid w:val="00915324"/>
    <w:rsid w:val="00921FD3"/>
    <w:rsid w:val="009220D7"/>
    <w:rsid w:val="0093123E"/>
    <w:rsid w:val="00931697"/>
    <w:rsid w:val="00937BEF"/>
    <w:rsid w:val="00940A26"/>
    <w:rsid w:val="00942939"/>
    <w:rsid w:val="00946C9F"/>
    <w:rsid w:val="00956C67"/>
    <w:rsid w:val="00957B17"/>
    <w:rsid w:val="00957BDD"/>
    <w:rsid w:val="0096220F"/>
    <w:rsid w:val="00973604"/>
    <w:rsid w:val="009820AF"/>
    <w:rsid w:val="00983DB2"/>
    <w:rsid w:val="00986B43"/>
    <w:rsid w:val="00992EEC"/>
    <w:rsid w:val="00992F13"/>
    <w:rsid w:val="009931E1"/>
    <w:rsid w:val="00994AF2"/>
    <w:rsid w:val="009950D3"/>
    <w:rsid w:val="009977D9"/>
    <w:rsid w:val="00997A69"/>
    <w:rsid w:val="00997B05"/>
    <w:rsid w:val="009A31A2"/>
    <w:rsid w:val="009B0C2F"/>
    <w:rsid w:val="009B15CE"/>
    <w:rsid w:val="009B5355"/>
    <w:rsid w:val="009C163C"/>
    <w:rsid w:val="009C5090"/>
    <w:rsid w:val="009C7B02"/>
    <w:rsid w:val="009D6CFB"/>
    <w:rsid w:val="009E5A81"/>
    <w:rsid w:val="009E7BF0"/>
    <w:rsid w:val="009F14B2"/>
    <w:rsid w:val="00A00CBC"/>
    <w:rsid w:val="00A036EE"/>
    <w:rsid w:val="00A05561"/>
    <w:rsid w:val="00A11E05"/>
    <w:rsid w:val="00A12D64"/>
    <w:rsid w:val="00A165AF"/>
    <w:rsid w:val="00A20D01"/>
    <w:rsid w:val="00A247A6"/>
    <w:rsid w:val="00A263B1"/>
    <w:rsid w:val="00A31CCD"/>
    <w:rsid w:val="00A32CAE"/>
    <w:rsid w:val="00A33B2A"/>
    <w:rsid w:val="00A41201"/>
    <w:rsid w:val="00A42E9D"/>
    <w:rsid w:val="00A555F6"/>
    <w:rsid w:val="00A5765A"/>
    <w:rsid w:val="00A57928"/>
    <w:rsid w:val="00A610F0"/>
    <w:rsid w:val="00A6530C"/>
    <w:rsid w:val="00A66AB0"/>
    <w:rsid w:val="00A7358D"/>
    <w:rsid w:val="00A75153"/>
    <w:rsid w:val="00A76076"/>
    <w:rsid w:val="00A762DA"/>
    <w:rsid w:val="00A841DF"/>
    <w:rsid w:val="00A846F3"/>
    <w:rsid w:val="00A97F4B"/>
    <w:rsid w:val="00AA410E"/>
    <w:rsid w:val="00AA591D"/>
    <w:rsid w:val="00AB27C8"/>
    <w:rsid w:val="00AB7435"/>
    <w:rsid w:val="00AC04D3"/>
    <w:rsid w:val="00AC17F8"/>
    <w:rsid w:val="00AC4120"/>
    <w:rsid w:val="00AC5770"/>
    <w:rsid w:val="00AC5EFD"/>
    <w:rsid w:val="00AC6DF0"/>
    <w:rsid w:val="00AD053A"/>
    <w:rsid w:val="00AD16C3"/>
    <w:rsid w:val="00AD2763"/>
    <w:rsid w:val="00AD2AF8"/>
    <w:rsid w:val="00AE266F"/>
    <w:rsid w:val="00AE51F8"/>
    <w:rsid w:val="00AE55F1"/>
    <w:rsid w:val="00AF2046"/>
    <w:rsid w:val="00AF33A6"/>
    <w:rsid w:val="00AF4937"/>
    <w:rsid w:val="00AF7E94"/>
    <w:rsid w:val="00B04FAF"/>
    <w:rsid w:val="00B076C0"/>
    <w:rsid w:val="00B1005A"/>
    <w:rsid w:val="00B17909"/>
    <w:rsid w:val="00B248D3"/>
    <w:rsid w:val="00B269E7"/>
    <w:rsid w:val="00B373A3"/>
    <w:rsid w:val="00B37EEA"/>
    <w:rsid w:val="00B401E7"/>
    <w:rsid w:val="00B4618E"/>
    <w:rsid w:val="00B47E04"/>
    <w:rsid w:val="00B529E2"/>
    <w:rsid w:val="00B53284"/>
    <w:rsid w:val="00B5628B"/>
    <w:rsid w:val="00B60DE0"/>
    <w:rsid w:val="00B72184"/>
    <w:rsid w:val="00B861BE"/>
    <w:rsid w:val="00B8774E"/>
    <w:rsid w:val="00B91AC1"/>
    <w:rsid w:val="00B935E3"/>
    <w:rsid w:val="00B94730"/>
    <w:rsid w:val="00BA087C"/>
    <w:rsid w:val="00BA2B93"/>
    <w:rsid w:val="00BA7759"/>
    <w:rsid w:val="00BB00A2"/>
    <w:rsid w:val="00BB5A2E"/>
    <w:rsid w:val="00BB6571"/>
    <w:rsid w:val="00BC2680"/>
    <w:rsid w:val="00BC303F"/>
    <w:rsid w:val="00BC6216"/>
    <w:rsid w:val="00BC6ADB"/>
    <w:rsid w:val="00BD5B4B"/>
    <w:rsid w:val="00BD5BB9"/>
    <w:rsid w:val="00BD6F06"/>
    <w:rsid w:val="00BE02CE"/>
    <w:rsid w:val="00BE3982"/>
    <w:rsid w:val="00BE3F7B"/>
    <w:rsid w:val="00BF3ECB"/>
    <w:rsid w:val="00BF7033"/>
    <w:rsid w:val="00C05CFB"/>
    <w:rsid w:val="00C05E58"/>
    <w:rsid w:val="00C12988"/>
    <w:rsid w:val="00C12CE3"/>
    <w:rsid w:val="00C1506D"/>
    <w:rsid w:val="00C15462"/>
    <w:rsid w:val="00C165A5"/>
    <w:rsid w:val="00C1730F"/>
    <w:rsid w:val="00C17355"/>
    <w:rsid w:val="00C30927"/>
    <w:rsid w:val="00C31D1F"/>
    <w:rsid w:val="00C3455A"/>
    <w:rsid w:val="00C35D02"/>
    <w:rsid w:val="00C37F6B"/>
    <w:rsid w:val="00C405A8"/>
    <w:rsid w:val="00C509DC"/>
    <w:rsid w:val="00C515B8"/>
    <w:rsid w:val="00C52929"/>
    <w:rsid w:val="00C52B28"/>
    <w:rsid w:val="00C56766"/>
    <w:rsid w:val="00C56F92"/>
    <w:rsid w:val="00C570D1"/>
    <w:rsid w:val="00C572B1"/>
    <w:rsid w:val="00C578EF"/>
    <w:rsid w:val="00C620A4"/>
    <w:rsid w:val="00C62FCD"/>
    <w:rsid w:val="00C64023"/>
    <w:rsid w:val="00C649CD"/>
    <w:rsid w:val="00C70FE1"/>
    <w:rsid w:val="00C720C2"/>
    <w:rsid w:val="00C773AB"/>
    <w:rsid w:val="00C80125"/>
    <w:rsid w:val="00C802F6"/>
    <w:rsid w:val="00C87AEA"/>
    <w:rsid w:val="00CA23DA"/>
    <w:rsid w:val="00CA282A"/>
    <w:rsid w:val="00CA4083"/>
    <w:rsid w:val="00CA4AB8"/>
    <w:rsid w:val="00CB4981"/>
    <w:rsid w:val="00CC0686"/>
    <w:rsid w:val="00CC0B8F"/>
    <w:rsid w:val="00CD0E18"/>
    <w:rsid w:val="00CD179E"/>
    <w:rsid w:val="00CD4B86"/>
    <w:rsid w:val="00CE00DA"/>
    <w:rsid w:val="00CE4725"/>
    <w:rsid w:val="00CE6FEF"/>
    <w:rsid w:val="00CF2162"/>
    <w:rsid w:val="00D00306"/>
    <w:rsid w:val="00D0131E"/>
    <w:rsid w:val="00D015E0"/>
    <w:rsid w:val="00D056F8"/>
    <w:rsid w:val="00D11BCD"/>
    <w:rsid w:val="00D1583E"/>
    <w:rsid w:val="00D16E49"/>
    <w:rsid w:val="00D201EE"/>
    <w:rsid w:val="00D20F63"/>
    <w:rsid w:val="00D3139F"/>
    <w:rsid w:val="00D4026B"/>
    <w:rsid w:val="00D43B4A"/>
    <w:rsid w:val="00D45616"/>
    <w:rsid w:val="00D46885"/>
    <w:rsid w:val="00D4739F"/>
    <w:rsid w:val="00D47920"/>
    <w:rsid w:val="00D507EE"/>
    <w:rsid w:val="00D51B8A"/>
    <w:rsid w:val="00D5466F"/>
    <w:rsid w:val="00D67134"/>
    <w:rsid w:val="00D70EBF"/>
    <w:rsid w:val="00D72106"/>
    <w:rsid w:val="00D80B94"/>
    <w:rsid w:val="00D833D1"/>
    <w:rsid w:val="00D847B1"/>
    <w:rsid w:val="00D86BC7"/>
    <w:rsid w:val="00D87EC4"/>
    <w:rsid w:val="00D93FA3"/>
    <w:rsid w:val="00D944FB"/>
    <w:rsid w:val="00D96F3A"/>
    <w:rsid w:val="00DA0CFA"/>
    <w:rsid w:val="00DA6B34"/>
    <w:rsid w:val="00DB07FA"/>
    <w:rsid w:val="00DB1AC7"/>
    <w:rsid w:val="00DB30BF"/>
    <w:rsid w:val="00DB6A6A"/>
    <w:rsid w:val="00DB6CE2"/>
    <w:rsid w:val="00DB7BED"/>
    <w:rsid w:val="00DD3473"/>
    <w:rsid w:val="00DD36AA"/>
    <w:rsid w:val="00DD4063"/>
    <w:rsid w:val="00DD502A"/>
    <w:rsid w:val="00DE001E"/>
    <w:rsid w:val="00DF3D48"/>
    <w:rsid w:val="00DF3F5C"/>
    <w:rsid w:val="00DF4166"/>
    <w:rsid w:val="00DF536E"/>
    <w:rsid w:val="00E03D68"/>
    <w:rsid w:val="00E074DA"/>
    <w:rsid w:val="00E1175E"/>
    <w:rsid w:val="00E1351C"/>
    <w:rsid w:val="00E265EE"/>
    <w:rsid w:val="00E267C0"/>
    <w:rsid w:val="00E26B15"/>
    <w:rsid w:val="00E27FEC"/>
    <w:rsid w:val="00E313D9"/>
    <w:rsid w:val="00E35D92"/>
    <w:rsid w:val="00E41F66"/>
    <w:rsid w:val="00E56242"/>
    <w:rsid w:val="00E62BCD"/>
    <w:rsid w:val="00E675BF"/>
    <w:rsid w:val="00E750C1"/>
    <w:rsid w:val="00E807A7"/>
    <w:rsid w:val="00E81762"/>
    <w:rsid w:val="00E83A83"/>
    <w:rsid w:val="00E962FF"/>
    <w:rsid w:val="00E96EBF"/>
    <w:rsid w:val="00EA0098"/>
    <w:rsid w:val="00EA016D"/>
    <w:rsid w:val="00EA186E"/>
    <w:rsid w:val="00EA2129"/>
    <w:rsid w:val="00EA2CFB"/>
    <w:rsid w:val="00EA5586"/>
    <w:rsid w:val="00EB57F6"/>
    <w:rsid w:val="00EC0EE2"/>
    <w:rsid w:val="00EC152C"/>
    <w:rsid w:val="00EC176D"/>
    <w:rsid w:val="00EC1935"/>
    <w:rsid w:val="00EC4B1D"/>
    <w:rsid w:val="00EC72BA"/>
    <w:rsid w:val="00ED6454"/>
    <w:rsid w:val="00ED6A10"/>
    <w:rsid w:val="00ED7794"/>
    <w:rsid w:val="00EE2622"/>
    <w:rsid w:val="00EE3B0F"/>
    <w:rsid w:val="00EF07A7"/>
    <w:rsid w:val="00EF1C2A"/>
    <w:rsid w:val="00EF3B12"/>
    <w:rsid w:val="00EF66A8"/>
    <w:rsid w:val="00F0127A"/>
    <w:rsid w:val="00F06145"/>
    <w:rsid w:val="00F1307B"/>
    <w:rsid w:val="00F2157A"/>
    <w:rsid w:val="00F221E0"/>
    <w:rsid w:val="00F227FD"/>
    <w:rsid w:val="00F245B4"/>
    <w:rsid w:val="00F35372"/>
    <w:rsid w:val="00F37E5F"/>
    <w:rsid w:val="00F40A65"/>
    <w:rsid w:val="00F4108C"/>
    <w:rsid w:val="00F54B50"/>
    <w:rsid w:val="00F603E4"/>
    <w:rsid w:val="00F630A6"/>
    <w:rsid w:val="00F6553F"/>
    <w:rsid w:val="00F7102E"/>
    <w:rsid w:val="00F80106"/>
    <w:rsid w:val="00F815D0"/>
    <w:rsid w:val="00F82311"/>
    <w:rsid w:val="00F83ECF"/>
    <w:rsid w:val="00F9078F"/>
    <w:rsid w:val="00FA0FC5"/>
    <w:rsid w:val="00FC2D5A"/>
    <w:rsid w:val="00FC3449"/>
    <w:rsid w:val="00FC44CB"/>
    <w:rsid w:val="00FC6062"/>
    <w:rsid w:val="00FC792C"/>
    <w:rsid w:val="00FD3B1E"/>
    <w:rsid w:val="00FE00E5"/>
    <w:rsid w:val="00FE0C95"/>
    <w:rsid w:val="00FE13E3"/>
    <w:rsid w:val="00FE3150"/>
    <w:rsid w:val="00FE6260"/>
    <w:rsid w:val="00FE7C49"/>
    <w:rsid w:val="00FF60C2"/>
    <w:rsid w:val="00FF61D8"/>
    <w:rsid w:val="01DE1ECC"/>
    <w:rsid w:val="02A2AE49"/>
    <w:rsid w:val="02D499EE"/>
    <w:rsid w:val="048EE839"/>
    <w:rsid w:val="04E4BA6A"/>
    <w:rsid w:val="05B36A61"/>
    <w:rsid w:val="05F28B08"/>
    <w:rsid w:val="06AA6895"/>
    <w:rsid w:val="070163F2"/>
    <w:rsid w:val="074B8597"/>
    <w:rsid w:val="07744DBE"/>
    <w:rsid w:val="083E619B"/>
    <w:rsid w:val="08745DF2"/>
    <w:rsid w:val="0950410C"/>
    <w:rsid w:val="0998027F"/>
    <w:rsid w:val="09B7998F"/>
    <w:rsid w:val="0A27FC3B"/>
    <w:rsid w:val="0AABEE80"/>
    <w:rsid w:val="0BDDB6FB"/>
    <w:rsid w:val="0D00FAF9"/>
    <w:rsid w:val="0DBDC86E"/>
    <w:rsid w:val="0E75C225"/>
    <w:rsid w:val="0E8D95E9"/>
    <w:rsid w:val="0F7FE0F0"/>
    <w:rsid w:val="0FC7C090"/>
    <w:rsid w:val="10ACC580"/>
    <w:rsid w:val="10F96E74"/>
    <w:rsid w:val="11A01645"/>
    <w:rsid w:val="125D5DDB"/>
    <w:rsid w:val="1306C0C7"/>
    <w:rsid w:val="13AAC358"/>
    <w:rsid w:val="13FAD898"/>
    <w:rsid w:val="1416DCE2"/>
    <w:rsid w:val="1479C18B"/>
    <w:rsid w:val="14DE961F"/>
    <w:rsid w:val="15C25C2D"/>
    <w:rsid w:val="1612832E"/>
    <w:rsid w:val="16F0B263"/>
    <w:rsid w:val="17389DCD"/>
    <w:rsid w:val="178F35A8"/>
    <w:rsid w:val="17F00984"/>
    <w:rsid w:val="193B34EA"/>
    <w:rsid w:val="196D4B77"/>
    <w:rsid w:val="19847417"/>
    <w:rsid w:val="19C09428"/>
    <w:rsid w:val="1A1A8629"/>
    <w:rsid w:val="1AA2F5A0"/>
    <w:rsid w:val="1C2AD019"/>
    <w:rsid w:val="1C75BF72"/>
    <w:rsid w:val="1C79EBD0"/>
    <w:rsid w:val="1CCFD46F"/>
    <w:rsid w:val="1CE274EE"/>
    <w:rsid w:val="1D1F0C49"/>
    <w:rsid w:val="1D387D41"/>
    <w:rsid w:val="1D596F21"/>
    <w:rsid w:val="1D81C6BC"/>
    <w:rsid w:val="1DC6A07A"/>
    <w:rsid w:val="1E118FD3"/>
    <w:rsid w:val="1EED75FF"/>
    <w:rsid w:val="1F1D4F6E"/>
    <w:rsid w:val="1F84E234"/>
    <w:rsid w:val="1FBE1EA4"/>
    <w:rsid w:val="20417B1E"/>
    <w:rsid w:val="219C3B2D"/>
    <w:rsid w:val="22049FED"/>
    <w:rsid w:val="220CF54D"/>
    <w:rsid w:val="222CDEB7"/>
    <w:rsid w:val="2230FCC8"/>
    <w:rsid w:val="238E4DCD"/>
    <w:rsid w:val="23B2CCED"/>
    <w:rsid w:val="24039E73"/>
    <w:rsid w:val="24546240"/>
    <w:rsid w:val="24E9DDD4"/>
    <w:rsid w:val="2587FED3"/>
    <w:rsid w:val="2612A8AE"/>
    <w:rsid w:val="2691A68C"/>
    <w:rsid w:val="279E1269"/>
    <w:rsid w:val="27A07A4F"/>
    <w:rsid w:val="2A4B548C"/>
    <w:rsid w:val="2B410A55"/>
    <w:rsid w:val="2B910F1A"/>
    <w:rsid w:val="2BB4FBB9"/>
    <w:rsid w:val="2C5C76C7"/>
    <w:rsid w:val="2CCF092B"/>
    <w:rsid w:val="2F308B1E"/>
    <w:rsid w:val="2F51167B"/>
    <w:rsid w:val="2F9C56CD"/>
    <w:rsid w:val="30949A08"/>
    <w:rsid w:val="30DE4493"/>
    <w:rsid w:val="31172017"/>
    <w:rsid w:val="3136BE0E"/>
    <w:rsid w:val="347F0C2D"/>
    <w:rsid w:val="34E7661B"/>
    <w:rsid w:val="357B9A98"/>
    <w:rsid w:val="3589A435"/>
    <w:rsid w:val="36AE219C"/>
    <w:rsid w:val="36E57AB1"/>
    <w:rsid w:val="3740AA82"/>
    <w:rsid w:val="37B6ACEF"/>
    <w:rsid w:val="389E6861"/>
    <w:rsid w:val="38C7EBB7"/>
    <w:rsid w:val="395D108D"/>
    <w:rsid w:val="3A068080"/>
    <w:rsid w:val="3B33C9E0"/>
    <w:rsid w:val="3B99014A"/>
    <w:rsid w:val="3BD30D09"/>
    <w:rsid w:val="3BDFBD5C"/>
    <w:rsid w:val="3C534C4B"/>
    <w:rsid w:val="3C5BE55D"/>
    <w:rsid w:val="3D6C693D"/>
    <w:rsid w:val="3E6B188B"/>
    <w:rsid w:val="3F175E1E"/>
    <w:rsid w:val="3F316F96"/>
    <w:rsid w:val="42F62E6A"/>
    <w:rsid w:val="4359939F"/>
    <w:rsid w:val="447C079A"/>
    <w:rsid w:val="452B5BCF"/>
    <w:rsid w:val="45CE423D"/>
    <w:rsid w:val="463CEA87"/>
    <w:rsid w:val="4697879B"/>
    <w:rsid w:val="46EF0124"/>
    <w:rsid w:val="475DC9CE"/>
    <w:rsid w:val="475F2F52"/>
    <w:rsid w:val="492ADF36"/>
    <w:rsid w:val="4C2EDAE5"/>
    <w:rsid w:val="4CA3D849"/>
    <w:rsid w:val="4CC3158C"/>
    <w:rsid w:val="4DAFC77A"/>
    <w:rsid w:val="4E7E01E8"/>
    <w:rsid w:val="4F3E5F79"/>
    <w:rsid w:val="50790199"/>
    <w:rsid w:val="50A93C10"/>
    <w:rsid w:val="50B92B51"/>
    <w:rsid w:val="515641AC"/>
    <w:rsid w:val="51C0E355"/>
    <w:rsid w:val="51F0CFDC"/>
    <w:rsid w:val="5254FBB2"/>
    <w:rsid w:val="559FB5E4"/>
    <w:rsid w:val="56377E77"/>
    <w:rsid w:val="564EC0F7"/>
    <w:rsid w:val="565EAEEA"/>
    <w:rsid w:val="57093AFB"/>
    <w:rsid w:val="5721BEB8"/>
    <w:rsid w:val="578698CA"/>
    <w:rsid w:val="5956AAD4"/>
    <w:rsid w:val="59BA56AC"/>
    <w:rsid w:val="59C71427"/>
    <w:rsid w:val="5A0DEC28"/>
    <w:rsid w:val="5ABD862B"/>
    <w:rsid w:val="5B0C0FCA"/>
    <w:rsid w:val="5B1A0DC0"/>
    <w:rsid w:val="5B3BF3C3"/>
    <w:rsid w:val="5B8C32AD"/>
    <w:rsid w:val="5C97C3CE"/>
    <w:rsid w:val="5CAFD10D"/>
    <w:rsid w:val="5D0E7499"/>
    <w:rsid w:val="5D969A7A"/>
    <w:rsid w:val="5EEE9390"/>
    <w:rsid w:val="5F003507"/>
    <w:rsid w:val="5F6D9A41"/>
    <w:rsid w:val="5FD40285"/>
    <w:rsid w:val="60593A25"/>
    <w:rsid w:val="606767AC"/>
    <w:rsid w:val="617822B5"/>
    <w:rsid w:val="61920CEA"/>
    <w:rsid w:val="62CB81D7"/>
    <w:rsid w:val="633990AD"/>
    <w:rsid w:val="63DE598C"/>
    <w:rsid w:val="66941517"/>
    <w:rsid w:val="67B95A79"/>
    <w:rsid w:val="69D9D9F8"/>
    <w:rsid w:val="6AFE0543"/>
    <w:rsid w:val="6B1DFF6D"/>
    <w:rsid w:val="6B2A4EFA"/>
    <w:rsid w:val="6C0D7714"/>
    <w:rsid w:val="6DC28E37"/>
    <w:rsid w:val="6EAAC13D"/>
    <w:rsid w:val="6F13C2A9"/>
    <w:rsid w:val="6F6F3D07"/>
    <w:rsid w:val="6FAC503F"/>
    <w:rsid w:val="70701F02"/>
    <w:rsid w:val="7071BF82"/>
    <w:rsid w:val="70D8766C"/>
    <w:rsid w:val="71676F20"/>
    <w:rsid w:val="71AA29ED"/>
    <w:rsid w:val="720DD404"/>
    <w:rsid w:val="72C34C53"/>
    <w:rsid w:val="7332C63E"/>
    <w:rsid w:val="734BEE9B"/>
    <w:rsid w:val="7401C471"/>
    <w:rsid w:val="755306CD"/>
    <w:rsid w:val="7685BA6C"/>
    <w:rsid w:val="78218ACD"/>
    <w:rsid w:val="78465083"/>
    <w:rsid w:val="797B2A30"/>
    <w:rsid w:val="7C114E6E"/>
    <w:rsid w:val="7CE1D341"/>
    <w:rsid w:val="7D496EC4"/>
    <w:rsid w:val="7DC175C2"/>
    <w:rsid w:val="7DE693D4"/>
    <w:rsid w:val="7E6F8498"/>
    <w:rsid w:val="7F6F4F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49883"/>
  <w15:chartTrackingRefBased/>
  <w15:docId w15:val="{FF6FE3EE-B088-4CB6-8F94-4AA513620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lsdException w:name="heading 5" w:uiPriority="9"/>
    <w:lsdException w:name="heading 6" w:uiPriority="9"/>
    <w:lsdException w:name="heading 7" w:uiPriority="9"/>
    <w:lsdException w:name="heading 8" w:semiHidden="1" w:uiPriority="9" w:qFormat="1"/>
    <w:lsdException w:name="heading 9" w:semiHidden="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2" w:qFormat="1"/>
    <w:lsdException w:name="table of figures" w:semiHidden="1"/>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uiPriority="10" w:qFormat="1"/>
    <w:lsdException w:name="List Number" w:uiPriority="10" w:qFormat="1"/>
    <w:lsdException w:name="List 2" w:semiHidden="1"/>
    <w:lsdException w:name="List 3" w:semiHidden="1"/>
    <w:lsdException w:name="List 4" w:semiHidden="1"/>
    <w:lsdException w:name="List 5" w:semiHidden="1"/>
    <w:lsdException w:name="List Bullet 2" w:uiPriority="10" w:qFormat="1"/>
    <w:lsdException w:name="List Bullet 3" w:qFormat="1"/>
    <w:lsdException w:name="List Bullet 4" w:semiHidden="1"/>
    <w:lsdException w:name="List Bullet 5" w:semiHidden="1"/>
    <w:lsdException w:name="List Number 2" w:uiPriority="10" w:qFormat="1"/>
    <w:lsdException w:name="List Number 3"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uiPriority="22" w:qFormat="1"/>
    <w:lsdException w:name="Emphasis" w:uiPriority="1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rsid w:val="00B04FAF"/>
    <w:pPr>
      <w:suppressAutoHyphens/>
      <w:spacing w:after="0" w:line="240" w:lineRule="auto"/>
    </w:pPr>
    <w:rPr>
      <w:rFonts w:ascii="Calibri" w:eastAsia="Calibri" w:hAnsi="Calibri" w:cs="Calibri"/>
      <w:color w:val="FF0000"/>
      <w:sz w:val="20"/>
      <w:szCs w:val="20"/>
    </w:rPr>
  </w:style>
  <w:style w:type="paragraph" w:styleId="Heading1">
    <w:name w:val="heading 1"/>
    <w:next w:val="BodyText"/>
    <w:link w:val="Heading1Char"/>
    <w:uiPriority w:val="9"/>
    <w:qFormat/>
    <w:rsid w:val="001F757C"/>
    <w:pPr>
      <w:keepNext/>
      <w:keepLines/>
      <w:suppressAutoHyphens/>
      <w:spacing w:after="0" w:line="240" w:lineRule="auto"/>
      <w:outlineLvl w:val="0"/>
    </w:pPr>
    <w:rPr>
      <w:color w:val="002664" w:themeColor="text2"/>
      <w:sz w:val="36"/>
    </w:rPr>
  </w:style>
  <w:style w:type="paragraph" w:styleId="Heading2">
    <w:name w:val="heading 2"/>
    <w:next w:val="BodyText"/>
    <w:link w:val="Heading2Char"/>
    <w:uiPriority w:val="9"/>
    <w:qFormat/>
    <w:rsid w:val="001F757C"/>
    <w:pPr>
      <w:keepNext/>
      <w:keepLines/>
      <w:suppressAutoHyphens/>
      <w:spacing w:before="240" w:after="240" w:line="240" w:lineRule="auto"/>
      <w:outlineLvl w:val="1"/>
    </w:pPr>
    <w:rPr>
      <w:color w:val="002664" w:themeColor="text2"/>
      <w:sz w:val="28"/>
    </w:rPr>
  </w:style>
  <w:style w:type="paragraph" w:styleId="Heading3">
    <w:name w:val="heading 3"/>
    <w:basedOn w:val="BodyText"/>
    <w:next w:val="BodyText"/>
    <w:link w:val="Heading3Char"/>
    <w:uiPriority w:val="9"/>
    <w:qFormat/>
    <w:rsid w:val="00EE3B0F"/>
    <w:pPr>
      <w:outlineLvl w:val="2"/>
    </w:pPr>
    <w:rPr>
      <w:rFonts w:asciiTheme="majorHAnsi" w:hAnsiTheme="majorHAnsi"/>
      <w:color w:val="002664" w:themeColor="text2"/>
      <w:sz w:val="24"/>
      <w:szCs w:val="24"/>
    </w:rPr>
  </w:style>
  <w:style w:type="paragraph" w:styleId="Heading4">
    <w:name w:val="heading 4"/>
    <w:next w:val="BodyText"/>
    <w:link w:val="Heading4Char"/>
    <w:uiPriority w:val="9"/>
    <w:rsid w:val="002C4FBA"/>
    <w:pPr>
      <w:keepNext/>
      <w:keepLines/>
      <w:suppressAutoHyphens/>
      <w:spacing w:before="120" w:after="120" w:line="240" w:lineRule="auto"/>
      <w:outlineLvl w:val="3"/>
    </w:pPr>
    <w:rPr>
      <w:rFonts w:asciiTheme="majorHAnsi" w:eastAsiaTheme="majorEastAsia" w:hAnsiTheme="majorHAnsi" w:cstheme="majorBidi"/>
      <w:iCs/>
      <w:color w:val="000000" w:themeColor="text1"/>
    </w:rPr>
  </w:style>
  <w:style w:type="paragraph" w:styleId="Heading5">
    <w:name w:val="heading 5"/>
    <w:next w:val="BodyText"/>
    <w:link w:val="Heading5Char"/>
    <w:uiPriority w:val="9"/>
    <w:semiHidden/>
    <w:rsid w:val="00BA087C"/>
    <w:pPr>
      <w:keepNext/>
      <w:keepLines/>
      <w:suppressAutoHyphens/>
      <w:spacing w:before="120" w:after="120" w:line="240" w:lineRule="auto"/>
      <w:outlineLvl w:val="4"/>
    </w:pPr>
    <w:rPr>
      <w:rFonts w:asciiTheme="majorHAnsi" w:eastAsiaTheme="majorEastAsia" w:hAnsiTheme="majorHAnsi" w:cstheme="majorBidi"/>
      <w:color w:val="CBEDFD" w:themeColor="background2"/>
    </w:rPr>
  </w:style>
  <w:style w:type="paragraph" w:styleId="Heading6">
    <w:name w:val="heading 6"/>
    <w:next w:val="BodyText"/>
    <w:link w:val="Heading6Char"/>
    <w:uiPriority w:val="9"/>
    <w:semiHidden/>
    <w:rsid w:val="004F77CB"/>
    <w:pPr>
      <w:keepLines/>
      <w:suppressAutoHyphens/>
      <w:spacing w:before="120" w:after="120" w:line="260" w:lineRule="exact"/>
      <w:ind w:right="1588"/>
      <w:outlineLvl w:val="5"/>
    </w:pPr>
    <w:rPr>
      <w:rFonts w:asciiTheme="majorHAnsi" w:eastAsiaTheme="majorEastAsia" w:hAnsiTheme="majorHAnsi" w:cstheme="majorBidi"/>
      <w:b/>
      <w:i/>
      <w:color w:val="000000" w:themeColor="text1"/>
    </w:rPr>
  </w:style>
  <w:style w:type="paragraph" w:styleId="Heading7">
    <w:name w:val="heading 7"/>
    <w:next w:val="BodyText"/>
    <w:link w:val="Heading7Char"/>
    <w:uiPriority w:val="9"/>
    <w:semiHidden/>
    <w:rsid w:val="004F77CB"/>
    <w:pPr>
      <w:keepLines/>
      <w:suppressAutoHyphens/>
      <w:spacing w:before="120" w:after="120" w:line="260" w:lineRule="exact"/>
      <w:ind w:right="1588"/>
      <w:outlineLvl w:val="6"/>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7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F77CB"/>
    <w:pPr>
      <w:spacing w:after="0" w:line="240" w:lineRule="auto"/>
    </w:pPr>
    <w:tblPr>
      <w:tblStyleRowBandSize w:val="1"/>
      <w:tblStyleColBandSize w:val="1"/>
      <w:tblBorders>
        <w:top w:val="single" w:sz="4" w:space="0" w:color="FFE2E5" w:themeColor="accent6" w:themeTint="66"/>
        <w:left w:val="single" w:sz="4" w:space="0" w:color="FFE2E5" w:themeColor="accent6" w:themeTint="66"/>
        <w:bottom w:val="single" w:sz="4" w:space="0" w:color="FFE2E5" w:themeColor="accent6" w:themeTint="66"/>
        <w:right w:val="single" w:sz="4" w:space="0" w:color="FFE2E5" w:themeColor="accent6" w:themeTint="66"/>
        <w:insideH w:val="single" w:sz="4" w:space="0" w:color="FFE2E5" w:themeColor="accent6" w:themeTint="66"/>
        <w:insideV w:val="single" w:sz="4" w:space="0" w:color="FFE2E5" w:themeColor="accent6" w:themeTint="66"/>
      </w:tblBorders>
    </w:tblPr>
    <w:tblStylePr w:type="firstRow">
      <w:rPr>
        <w:b/>
        <w:bCs/>
      </w:rPr>
      <w:tblPr/>
      <w:tcPr>
        <w:tcBorders>
          <w:bottom w:val="single" w:sz="12" w:space="0" w:color="FFD4D9" w:themeColor="accent6" w:themeTint="99"/>
        </w:tcBorders>
      </w:tcPr>
    </w:tblStylePr>
    <w:tblStylePr w:type="lastRow">
      <w:rPr>
        <w:b/>
        <w:bCs/>
      </w:rPr>
      <w:tblPr/>
      <w:tcPr>
        <w:tcBorders>
          <w:top w:val="double" w:sz="2" w:space="0" w:color="FFD4D9" w:themeColor="accent6" w:themeTint="99"/>
        </w:tcBorders>
      </w:tcPr>
    </w:tblStylePr>
    <w:tblStylePr w:type="firstCol">
      <w:rPr>
        <w:b/>
        <w:bCs/>
      </w:rPr>
    </w:tblStylePr>
    <w:tblStylePr w:type="lastCol">
      <w:rPr>
        <w:b/>
        <w:bCs/>
      </w:rPr>
    </w:tblStylePr>
  </w:style>
  <w:style w:type="paragraph" w:styleId="TOC1">
    <w:name w:val="toc 1"/>
    <w:basedOn w:val="Normal"/>
    <w:next w:val="Normal"/>
    <w:uiPriority w:val="39"/>
    <w:semiHidden/>
    <w:rsid w:val="004F77CB"/>
    <w:pPr>
      <w:spacing w:after="100"/>
    </w:pPr>
  </w:style>
  <w:style w:type="paragraph" w:styleId="TOC2">
    <w:name w:val="toc 2"/>
    <w:basedOn w:val="Normal"/>
    <w:next w:val="Normal"/>
    <w:uiPriority w:val="39"/>
    <w:semiHidden/>
    <w:rsid w:val="004F77CB"/>
    <w:pPr>
      <w:spacing w:after="100"/>
      <w:ind w:left="220"/>
    </w:pPr>
  </w:style>
  <w:style w:type="paragraph" w:styleId="TOC3">
    <w:name w:val="toc 3"/>
    <w:basedOn w:val="Normal"/>
    <w:next w:val="Normal"/>
    <w:uiPriority w:val="39"/>
    <w:semiHidden/>
    <w:rsid w:val="004F77CB"/>
    <w:pPr>
      <w:spacing w:after="100"/>
      <w:ind w:left="440"/>
    </w:pPr>
  </w:style>
  <w:style w:type="paragraph" w:styleId="TOC4">
    <w:name w:val="toc 4"/>
    <w:basedOn w:val="Normal"/>
    <w:next w:val="Normal"/>
    <w:uiPriority w:val="39"/>
    <w:semiHidden/>
    <w:rsid w:val="004F77CB"/>
    <w:pPr>
      <w:spacing w:after="100"/>
      <w:ind w:left="660"/>
    </w:pPr>
  </w:style>
  <w:style w:type="paragraph" w:styleId="TOC5">
    <w:name w:val="toc 5"/>
    <w:basedOn w:val="Normal"/>
    <w:next w:val="Normal"/>
    <w:uiPriority w:val="39"/>
    <w:semiHidden/>
    <w:rsid w:val="004F77CB"/>
    <w:pPr>
      <w:spacing w:after="100"/>
      <w:ind w:left="880"/>
    </w:pPr>
  </w:style>
  <w:style w:type="paragraph" w:styleId="TOC6">
    <w:name w:val="toc 6"/>
    <w:basedOn w:val="Normal"/>
    <w:next w:val="Normal"/>
    <w:uiPriority w:val="39"/>
    <w:semiHidden/>
    <w:rsid w:val="004F77CB"/>
    <w:pPr>
      <w:spacing w:after="100"/>
      <w:ind w:left="1100"/>
    </w:pPr>
  </w:style>
  <w:style w:type="paragraph" w:styleId="TOC7">
    <w:name w:val="toc 7"/>
    <w:basedOn w:val="Normal"/>
    <w:next w:val="Normal"/>
    <w:uiPriority w:val="39"/>
    <w:semiHidden/>
    <w:rsid w:val="004F77CB"/>
    <w:pPr>
      <w:spacing w:after="100"/>
      <w:ind w:left="1320"/>
    </w:pPr>
  </w:style>
  <w:style w:type="paragraph" w:styleId="TOC8">
    <w:name w:val="toc 8"/>
    <w:basedOn w:val="Normal"/>
    <w:next w:val="Normal"/>
    <w:uiPriority w:val="39"/>
    <w:semiHidden/>
    <w:rsid w:val="004F77CB"/>
    <w:pPr>
      <w:spacing w:after="100"/>
      <w:ind w:left="1540"/>
    </w:pPr>
  </w:style>
  <w:style w:type="paragraph" w:styleId="TOC9">
    <w:name w:val="toc 9"/>
    <w:basedOn w:val="Normal"/>
    <w:next w:val="Normal"/>
    <w:uiPriority w:val="39"/>
    <w:semiHidden/>
    <w:rsid w:val="004F77CB"/>
    <w:pPr>
      <w:spacing w:after="100"/>
      <w:ind w:left="1760"/>
    </w:pPr>
  </w:style>
  <w:style w:type="character" w:customStyle="1" w:styleId="Heading1Char">
    <w:name w:val="Heading 1 Char"/>
    <w:basedOn w:val="DefaultParagraphFont"/>
    <w:link w:val="Heading1"/>
    <w:uiPriority w:val="9"/>
    <w:rsid w:val="001F757C"/>
    <w:rPr>
      <w:color w:val="002664" w:themeColor="text2"/>
      <w:sz w:val="36"/>
    </w:rPr>
  </w:style>
  <w:style w:type="paragraph" w:styleId="TOCHeading">
    <w:name w:val="TOC Heading"/>
    <w:basedOn w:val="Heading1"/>
    <w:next w:val="Normal"/>
    <w:uiPriority w:val="39"/>
    <w:semiHidden/>
    <w:rsid w:val="004F77CB"/>
    <w:pPr>
      <w:outlineLvl w:val="9"/>
    </w:pPr>
  </w:style>
  <w:style w:type="paragraph" w:styleId="Index1">
    <w:name w:val="index 1"/>
    <w:basedOn w:val="Normal"/>
    <w:next w:val="Normal"/>
    <w:uiPriority w:val="99"/>
    <w:semiHidden/>
    <w:rsid w:val="004F77CB"/>
    <w:pPr>
      <w:ind w:left="220" w:hanging="220"/>
    </w:pPr>
  </w:style>
  <w:style w:type="paragraph" w:styleId="Index2">
    <w:name w:val="index 2"/>
    <w:basedOn w:val="Normal"/>
    <w:next w:val="Normal"/>
    <w:uiPriority w:val="99"/>
    <w:semiHidden/>
    <w:rsid w:val="004F77CB"/>
    <w:pPr>
      <w:ind w:left="440" w:hanging="220"/>
    </w:pPr>
  </w:style>
  <w:style w:type="paragraph" w:styleId="Index3">
    <w:name w:val="index 3"/>
    <w:basedOn w:val="Normal"/>
    <w:next w:val="Normal"/>
    <w:uiPriority w:val="99"/>
    <w:semiHidden/>
    <w:rsid w:val="004F77CB"/>
    <w:pPr>
      <w:ind w:left="660" w:hanging="220"/>
    </w:pPr>
  </w:style>
  <w:style w:type="paragraph" w:styleId="Index4">
    <w:name w:val="index 4"/>
    <w:basedOn w:val="Normal"/>
    <w:next w:val="Normal"/>
    <w:uiPriority w:val="99"/>
    <w:semiHidden/>
    <w:rsid w:val="004F77CB"/>
    <w:pPr>
      <w:ind w:left="880" w:hanging="220"/>
    </w:pPr>
  </w:style>
  <w:style w:type="paragraph" w:styleId="Index5">
    <w:name w:val="index 5"/>
    <w:basedOn w:val="Normal"/>
    <w:next w:val="Normal"/>
    <w:uiPriority w:val="99"/>
    <w:semiHidden/>
    <w:rsid w:val="004F77CB"/>
    <w:pPr>
      <w:ind w:left="1100" w:hanging="220"/>
    </w:pPr>
  </w:style>
  <w:style w:type="paragraph" w:styleId="Index6">
    <w:name w:val="index 6"/>
    <w:basedOn w:val="Normal"/>
    <w:next w:val="Normal"/>
    <w:uiPriority w:val="99"/>
    <w:semiHidden/>
    <w:rsid w:val="004F77CB"/>
    <w:pPr>
      <w:ind w:left="1320" w:hanging="220"/>
    </w:pPr>
  </w:style>
  <w:style w:type="paragraph" w:styleId="Index7">
    <w:name w:val="index 7"/>
    <w:basedOn w:val="Normal"/>
    <w:next w:val="Normal"/>
    <w:uiPriority w:val="99"/>
    <w:semiHidden/>
    <w:rsid w:val="004F77CB"/>
    <w:pPr>
      <w:ind w:left="1540" w:hanging="220"/>
    </w:pPr>
  </w:style>
  <w:style w:type="paragraph" w:styleId="Index8">
    <w:name w:val="index 8"/>
    <w:basedOn w:val="Normal"/>
    <w:next w:val="Normal"/>
    <w:uiPriority w:val="99"/>
    <w:semiHidden/>
    <w:rsid w:val="004F77CB"/>
    <w:pPr>
      <w:ind w:left="1760" w:hanging="220"/>
    </w:pPr>
  </w:style>
  <w:style w:type="paragraph" w:styleId="Index9">
    <w:name w:val="index 9"/>
    <w:basedOn w:val="Normal"/>
    <w:next w:val="Normal"/>
    <w:uiPriority w:val="99"/>
    <w:semiHidden/>
    <w:rsid w:val="004F77CB"/>
    <w:pPr>
      <w:ind w:left="1980" w:hanging="220"/>
    </w:pPr>
  </w:style>
  <w:style w:type="paragraph" w:styleId="Header">
    <w:name w:val="header"/>
    <w:link w:val="HeaderChar"/>
    <w:uiPriority w:val="99"/>
    <w:rsid w:val="00C165A5"/>
    <w:pPr>
      <w:suppressAutoHyphens/>
      <w:spacing w:after="240" w:line="240" w:lineRule="auto"/>
    </w:pPr>
    <w:rPr>
      <w:color w:val="000000" w:themeColor="text1"/>
      <w:sz w:val="18"/>
    </w:rPr>
  </w:style>
  <w:style w:type="character" w:customStyle="1" w:styleId="HeaderChar">
    <w:name w:val="Header Char"/>
    <w:basedOn w:val="DefaultParagraphFont"/>
    <w:link w:val="Header"/>
    <w:uiPriority w:val="99"/>
    <w:rsid w:val="00C165A5"/>
    <w:rPr>
      <w:color w:val="000000" w:themeColor="text1"/>
      <w:sz w:val="18"/>
    </w:rPr>
  </w:style>
  <w:style w:type="paragraph" w:styleId="Footer">
    <w:name w:val="footer"/>
    <w:link w:val="FooterChar"/>
    <w:uiPriority w:val="99"/>
    <w:rsid w:val="004F6D4C"/>
    <w:pPr>
      <w:tabs>
        <w:tab w:val="left" w:pos="2552"/>
        <w:tab w:val="left" w:pos="6237"/>
        <w:tab w:val="right" w:pos="10206"/>
      </w:tabs>
      <w:suppressAutoHyphens/>
      <w:spacing w:before="120" w:after="120" w:line="240" w:lineRule="auto"/>
      <w:contextualSpacing/>
    </w:pPr>
    <w:rPr>
      <w:color w:val="000000" w:themeColor="text1"/>
      <w:sz w:val="18"/>
    </w:rPr>
  </w:style>
  <w:style w:type="character" w:customStyle="1" w:styleId="FooterChar">
    <w:name w:val="Footer Char"/>
    <w:basedOn w:val="DefaultParagraphFont"/>
    <w:link w:val="Footer"/>
    <w:uiPriority w:val="99"/>
    <w:rsid w:val="004F6D4C"/>
    <w:rPr>
      <w:color w:val="000000" w:themeColor="text1"/>
      <w:sz w:val="18"/>
    </w:rPr>
  </w:style>
  <w:style w:type="character" w:styleId="PlaceholderText">
    <w:name w:val="Placeholder Text"/>
    <w:basedOn w:val="DefaultParagraphFont"/>
    <w:uiPriority w:val="99"/>
    <w:semiHidden/>
    <w:rsid w:val="004F77CB"/>
    <w:rPr>
      <w:color w:val="808080"/>
    </w:rPr>
  </w:style>
  <w:style w:type="paragraph" w:customStyle="1" w:styleId="DocumentType">
    <w:name w:val="Document Type"/>
    <w:next w:val="Heading1"/>
    <w:uiPriority w:val="2"/>
    <w:qFormat/>
    <w:rsid w:val="001F757C"/>
    <w:pPr>
      <w:suppressAutoHyphens/>
      <w:spacing w:before="360" w:after="0" w:line="240" w:lineRule="auto"/>
      <w:contextualSpacing/>
    </w:pPr>
    <w:rPr>
      <w:rFonts w:asciiTheme="majorHAnsi" w:hAnsiTheme="majorHAnsi"/>
      <w:color w:val="002664" w:themeColor="text2"/>
      <w:sz w:val="36"/>
    </w:rPr>
  </w:style>
  <w:style w:type="character" w:styleId="Emphasis">
    <w:name w:val="Emphasis"/>
    <w:aliases w:val="Italic"/>
    <w:basedOn w:val="DefaultParagraphFont"/>
    <w:uiPriority w:val="19"/>
    <w:qFormat/>
    <w:rsid w:val="004F77CB"/>
    <w:rPr>
      <w:i/>
      <w:iCs/>
    </w:rPr>
  </w:style>
  <w:style w:type="character" w:styleId="Strong">
    <w:name w:val="Strong"/>
    <w:aliases w:val="Bold"/>
    <w:basedOn w:val="DefaultParagraphFont"/>
    <w:uiPriority w:val="22"/>
    <w:qFormat/>
    <w:rsid w:val="004F77CB"/>
    <w:rPr>
      <w:b/>
      <w:bCs/>
    </w:rPr>
  </w:style>
  <w:style w:type="paragraph" w:styleId="ListBullet">
    <w:name w:val="List Bullet"/>
    <w:autoRedefine/>
    <w:uiPriority w:val="10"/>
    <w:qFormat/>
    <w:rsid w:val="008B61F9"/>
    <w:pPr>
      <w:numPr>
        <w:numId w:val="38"/>
      </w:numPr>
      <w:suppressAutoHyphens/>
      <w:spacing w:before="120" w:after="120" w:line="240" w:lineRule="auto"/>
      <w:ind w:left="284" w:hanging="284"/>
    </w:pPr>
    <w:rPr>
      <w:rFonts w:eastAsia="Arial" w:cs="Arial"/>
      <w:color w:val="000000" w:themeColor="text1"/>
      <w:szCs w:val="20"/>
      <w:lang w:eastAsia="en-US"/>
    </w:rPr>
  </w:style>
  <w:style w:type="paragraph" w:styleId="ListNumber">
    <w:name w:val="List Number"/>
    <w:uiPriority w:val="10"/>
    <w:qFormat/>
    <w:rsid w:val="00672942"/>
    <w:pPr>
      <w:numPr>
        <w:numId w:val="27"/>
      </w:numPr>
      <w:suppressAutoHyphens/>
      <w:spacing w:before="120" w:after="120" w:line="240" w:lineRule="auto"/>
    </w:pPr>
    <w:rPr>
      <w:color w:val="000000" w:themeColor="text1"/>
    </w:rPr>
  </w:style>
  <w:style w:type="paragraph" w:styleId="FootnoteText">
    <w:name w:val="footnote text"/>
    <w:link w:val="FootnoteTextChar"/>
    <w:uiPriority w:val="99"/>
    <w:semiHidden/>
    <w:rsid w:val="004F77CB"/>
    <w:pPr>
      <w:spacing w:before="60" w:after="60" w:line="240" w:lineRule="auto"/>
    </w:pPr>
    <w:rPr>
      <w:color w:val="000000" w:themeColor="text1"/>
      <w:sz w:val="20"/>
      <w:szCs w:val="20"/>
    </w:rPr>
  </w:style>
  <w:style w:type="character" w:customStyle="1" w:styleId="FootnoteTextChar">
    <w:name w:val="Footnote Text Char"/>
    <w:basedOn w:val="DefaultParagraphFont"/>
    <w:link w:val="FootnoteText"/>
    <w:uiPriority w:val="99"/>
    <w:semiHidden/>
    <w:rsid w:val="004F77CB"/>
    <w:rPr>
      <w:color w:val="000000" w:themeColor="text1"/>
      <w:sz w:val="20"/>
      <w:szCs w:val="20"/>
    </w:rPr>
  </w:style>
  <w:style w:type="character" w:styleId="FootnoteReference">
    <w:name w:val="footnote reference"/>
    <w:basedOn w:val="DefaultParagraphFont"/>
    <w:uiPriority w:val="99"/>
    <w:semiHidden/>
    <w:rsid w:val="004F77CB"/>
    <w:rPr>
      <w:vertAlign w:val="superscript"/>
    </w:rPr>
  </w:style>
  <w:style w:type="paragraph" w:styleId="BodyText">
    <w:name w:val="Body Text"/>
    <w:link w:val="BodyTextChar"/>
    <w:qFormat/>
    <w:rsid w:val="004F6D4C"/>
    <w:pPr>
      <w:suppressAutoHyphens/>
      <w:spacing w:before="120" w:after="120" w:line="240" w:lineRule="auto"/>
    </w:pPr>
    <w:rPr>
      <w:color w:val="000000" w:themeColor="text1"/>
    </w:rPr>
  </w:style>
  <w:style w:type="character" w:customStyle="1" w:styleId="BodyTextChar">
    <w:name w:val="Body Text Char"/>
    <w:basedOn w:val="DefaultParagraphFont"/>
    <w:link w:val="BodyText"/>
    <w:rsid w:val="004F6D4C"/>
    <w:rPr>
      <w:color w:val="000000" w:themeColor="text1"/>
    </w:rPr>
  </w:style>
  <w:style w:type="character" w:customStyle="1" w:styleId="Heading2Char">
    <w:name w:val="Heading 2 Char"/>
    <w:basedOn w:val="DefaultParagraphFont"/>
    <w:link w:val="Heading2"/>
    <w:uiPriority w:val="9"/>
    <w:rsid w:val="001F757C"/>
    <w:rPr>
      <w:color w:val="002664" w:themeColor="text2"/>
      <w:sz w:val="28"/>
    </w:rPr>
  </w:style>
  <w:style w:type="character" w:customStyle="1" w:styleId="Heading3Char">
    <w:name w:val="Heading 3 Char"/>
    <w:basedOn w:val="DefaultParagraphFont"/>
    <w:link w:val="Heading3"/>
    <w:uiPriority w:val="9"/>
    <w:rsid w:val="00EE3B0F"/>
    <w:rPr>
      <w:rFonts w:asciiTheme="majorHAnsi" w:hAnsiTheme="majorHAnsi"/>
      <w:color w:val="002664" w:themeColor="text2"/>
      <w:sz w:val="24"/>
      <w:szCs w:val="24"/>
    </w:rPr>
  </w:style>
  <w:style w:type="character" w:customStyle="1" w:styleId="Heading4Char">
    <w:name w:val="Heading 4 Char"/>
    <w:basedOn w:val="DefaultParagraphFont"/>
    <w:link w:val="Heading4"/>
    <w:uiPriority w:val="9"/>
    <w:rsid w:val="002C4FBA"/>
    <w:rPr>
      <w:rFonts w:asciiTheme="majorHAnsi" w:eastAsiaTheme="majorEastAsia" w:hAnsiTheme="majorHAnsi" w:cstheme="majorBidi"/>
      <w:iCs/>
      <w:color w:val="000000" w:themeColor="text1"/>
    </w:rPr>
  </w:style>
  <w:style w:type="character" w:customStyle="1" w:styleId="Heading5Char">
    <w:name w:val="Heading 5 Char"/>
    <w:basedOn w:val="DefaultParagraphFont"/>
    <w:link w:val="Heading5"/>
    <w:uiPriority w:val="9"/>
    <w:semiHidden/>
    <w:rsid w:val="00BA087C"/>
    <w:rPr>
      <w:rFonts w:asciiTheme="majorHAnsi" w:eastAsiaTheme="majorEastAsia" w:hAnsiTheme="majorHAnsi" w:cstheme="majorBidi"/>
      <w:color w:val="CBEDFD" w:themeColor="background2"/>
    </w:rPr>
  </w:style>
  <w:style w:type="character" w:customStyle="1" w:styleId="Heading6Char">
    <w:name w:val="Heading 6 Char"/>
    <w:basedOn w:val="DefaultParagraphFont"/>
    <w:link w:val="Heading6"/>
    <w:uiPriority w:val="9"/>
    <w:semiHidden/>
    <w:rsid w:val="004F77CB"/>
    <w:rPr>
      <w:rFonts w:asciiTheme="majorHAnsi" w:eastAsiaTheme="majorEastAsia" w:hAnsiTheme="majorHAnsi" w:cstheme="majorBidi"/>
      <w:b/>
      <w:i/>
      <w:color w:val="000000" w:themeColor="text1"/>
    </w:rPr>
  </w:style>
  <w:style w:type="character" w:customStyle="1" w:styleId="Heading7Char">
    <w:name w:val="Heading 7 Char"/>
    <w:basedOn w:val="DefaultParagraphFont"/>
    <w:link w:val="Heading7"/>
    <w:uiPriority w:val="9"/>
    <w:semiHidden/>
    <w:rsid w:val="004F77CB"/>
    <w:rPr>
      <w:rFonts w:asciiTheme="majorHAnsi" w:eastAsiaTheme="majorEastAsia" w:hAnsiTheme="majorHAnsi" w:cstheme="majorBidi"/>
      <w:i/>
      <w:iCs/>
      <w:color w:val="000000" w:themeColor="text1"/>
    </w:rPr>
  </w:style>
  <w:style w:type="character" w:styleId="Hyperlink">
    <w:name w:val="Hyperlink"/>
    <w:aliases w:val="ŠHyperlink"/>
    <w:basedOn w:val="DefaultParagraphFont"/>
    <w:uiPriority w:val="99"/>
    <w:rsid w:val="00672942"/>
    <w:rPr>
      <w:color w:val="002664" w:themeColor="text2"/>
      <w:u w:val="single"/>
    </w:rPr>
  </w:style>
  <w:style w:type="paragraph" w:styleId="ListBullet2">
    <w:name w:val="List Bullet 2"/>
    <w:uiPriority w:val="10"/>
    <w:qFormat/>
    <w:rsid w:val="00672942"/>
    <w:pPr>
      <w:numPr>
        <w:numId w:val="17"/>
      </w:numPr>
      <w:suppressAutoHyphens/>
      <w:spacing w:before="120" w:after="120" w:line="240" w:lineRule="auto"/>
    </w:pPr>
    <w:rPr>
      <w:rFonts w:eastAsia="Arial" w:cs="ArialMT"/>
      <w:color w:val="000000" w:themeColor="text1"/>
      <w:szCs w:val="24"/>
      <w:lang w:eastAsia="en-US"/>
    </w:rPr>
  </w:style>
  <w:style w:type="paragraph" w:styleId="ListBullet3">
    <w:name w:val="List Bullet 3"/>
    <w:uiPriority w:val="10"/>
    <w:qFormat/>
    <w:rsid w:val="0059207E"/>
    <w:pPr>
      <w:numPr>
        <w:numId w:val="18"/>
      </w:numPr>
      <w:suppressAutoHyphens/>
      <w:spacing w:before="120" w:after="120" w:line="240" w:lineRule="auto"/>
      <w:ind w:left="1071" w:hanging="357"/>
    </w:pPr>
    <w:rPr>
      <w:rFonts w:eastAsia="Arial" w:cs="Times New Roman"/>
      <w:color w:val="000000" w:themeColor="text1"/>
      <w:szCs w:val="24"/>
      <w:lang w:eastAsia="en-US"/>
    </w:rPr>
  </w:style>
  <w:style w:type="character" w:styleId="PageNumber">
    <w:name w:val="page number"/>
    <w:basedOn w:val="DefaultParagraphFont"/>
    <w:uiPriority w:val="99"/>
    <w:semiHidden/>
    <w:rsid w:val="004F77CB"/>
  </w:style>
  <w:style w:type="paragraph" w:styleId="ListNumber3">
    <w:name w:val="List Number 3"/>
    <w:uiPriority w:val="10"/>
    <w:qFormat/>
    <w:rsid w:val="00F54B50"/>
    <w:pPr>
      <w:numPr>
        <w:numId w:val="21"/>
      </w:numPr>
      <w:suppressAutoHyphens/>
      <w:spacing w:before="120" w:after="120" w:line="240" w:lineRule="auto"/>
      <w:ind w:left="1071" w:hanging="357"/>
    </w:pPr>
    <w:rPr>
      <w:rFonts w:eastAsia="Arial" w:cs="Times New Roman"/>
      <w:color w:val="000000" w:themeColor="text1"/>
      <w:szCs w:val="24"/>
      <w:lang w:eastAsia="en-US"/>
    </w:rPr>
  </w:style>
  <w:style w:type="paragraph" w:styleId="ListNumber2">
    <w:name w:val="List Number 2"/>
    <w:uiPriority w:val="10"/>
    <w:qFormat/>
    <w:rsid w:val="0059207E"/>
    <w:pPr>
      <w:numPr>
        <w:numId w:val="20"/>
      </w:numPr>
      <w:suppressAutoHyphens/>
      <w:spacing w:before="120" w:after="120" w:line="240" w:lineRule="auto"/>
    </w:pPr>
    <w:rPr>
      <w:rFonts w:eastAsia="Arial" w:cs="Times New Roman"/>
      <w:color w:val="000000" w:themeColor="text1"/>
      <w:szCs w:val="24"/>
      <w:lang w:eastAsia="en-US"/>
    </w:rPr>
  </w:style>
  <w:style w:type="paragraph" w:customStyle="1" w:styleId="DescriptororName">
    <w:name w:val="Descriptor or Name"/>
    <w:next w:val="BodyText"/>
    <w:uiPriority w:val="1"/>
    <w:qFormat/>
    <w:rsid w:val="001F757C"/>
    <w:pPr>
      <w:tabs>
        <w:tab w:val="right" w:pos="10206"/>
      </w:tabs>
      <w:suppressAutoHyphens/>
      <w:spacing w:after="0" w:line="240" w:lineRule="auto"/>
      <w:contextualSpacing/>
    </w:pPr>
    <w:rPr>
      <w:rFonts w:asciiTheme="majorHAnsi" w:hAnsiTheme="majorHAnsi"/>
      <w:color w:val="002664" w:themeColor="text2"/>
      <w:sz w:val="28"/>
    </w:rPr>
  </w:style>
  <w:style w:type="character" w:customStyle="1" w:styleId="BoldItalic">
    <w:name w:val="Bold Italic"/>
    <w:basedOn w:val="DefaultParagraphFont"/>
    <w:uiPriority w:val="19"/>
    <w:qFormat/>
    <w:rsid w:val="007A3BC4"/>
    <w:rPr>
      <w:b/>
      <w:bCs w:val="0"/>
      <w:i/>
      <w:iCs w:val="0"/>
    </w:rPr>
  </w:style>
  <w:style w:type="table" w:styleId="ListTable3-Accent1">
    <w:name w:val="List Table 3 Accent 1"/>
    <w:basedOn w:val="TableNormal"/>
    <w:uiPriority w:val="48"/>
    <w:rsid w:val="006B423C"/>
    <w:pPr>
      <w:spacing w:after="0" w:line="240" w:lineRule="auto"/>
    </w:pPr>
    <w:tblPr>
      <w:tblStyleRowBandSize w:val="1"/>
      <w:tblStyleColBandSize w:val="1"/>
      <w:tblBorders>
        <w:top w:val="single" w:sz="4" w:space="0" w:color="D7153A" w:themeColor="accent1"/>
        <w:left w:val="single" w:sz="4" w:space="0" w:color="D7153A" w:themeColor="accent1"/>
        <w:bottom w:val="single" w:sz="4" w:space="0" w:color="D7153A" w:themeColor="accent1"/>
        <w:right w:val="single" w:sz="4" w:space="0" w:color="D7153A" w:themeColor="accent1"/>
      </w:tblBorders>
    </w:tblPr>
    <w:tblStylePr w:type="firstRow">
      <w:rPr>
        <w:b/>
        <w:bCs/>
        <w:color w:val="FFFFFF" w:themeColor="background1"/>
      </w:rPr>
      <w:tblPr/>
      <w:tcPr>
        <w:shd w:val="clear" w:color="auto" w:fill="D7153A" w:themeFill="accent1"/>
      </w:tcPr>
    </w:tblStylePr>
    <w:tblStylePr w:type="lastRow">
      <w:rPr>
        <w:b/>
        <w:bCs/>
      </w:rPr>
      <w:tblPr/>
      <w:tcPr>
        <w:tcBorders>
          <w:top w:val="double" w:sz="4" w:space="0" w:color="D715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7153A" w:themeColor="accent1"/>
          <w:right w:val="single" w:sz="4" w:space="0" w:color="D7153A" w:themeColor="accent1"/>
        </w:tcBorders>
      </w:tcPr>
    </w:tblStylePr>
    <w:tblStylePr w:type="band1Horz">
      <w:tblPr/>
      <w:tcPr>
        <w:tcBorders>
          <w:top w:val="single" w:sz="4" w:space="0" w:color="D7153A" w:themeColor="accent1"/>
          <w:bottom w:val="single" w:sz="4" w:space="0" w:color="D715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7153A" w:themeColor="accent1"/>
          <w:left w:val="nil"/>
        </w:tcBorders>
      </w:tcPr>
    </w:tblStylePr>
    <w:tblStylePr w:type="swCell">
      <w:tblPr/>
      <w:tcPr>
        <w:tcBorders>
          <w:top w:val="double" w:sz="4" w:space="0" w:color="D7153A" w:themeColor="accent1"/>
          <w:right w:val="nil"/>
        </w:tcBorders>
      </w:tcPr>
    </w:tblStylePr>
  </w:style>
  <w:style w:type="table" w:styleId="ListTable3-Accent2">
    <w:name w:val="List Table 3 Accent 2"/>
    <w:basedOn w:val="TableNormal"/>
    <w:uiPriority w:val="48"/>
    <w:rsid w:val="006B423C"/>
    <w:pPr>
      <w:spacing w:after="0" w:line="240" w:lineRule="auto"/>
    </w:pPr>
    <w:tblPr>
      <w:tblStyleRowBandSize w:val="1"/>
      <w:tblStyleColBandSize w:val="1"/>
      <w:tblBorders>
        <w:top w:val="single" w:sz="4" w:space="0" w:color="002664" w:themeColor="accent2"/>
        <w:left w:val="single" w:sz="4" w:space="0" w:color="002664" w:themeColor="accent2"/>
        <w:bottom w:val="single" w:sz="4" w:space="0" w:color="002664" w:themeColor="accent2"/>
        <w:right w:val="single" w:sz="4" w:space="0" w:color="002664" w:themeColor="accent2"/>
      </w:tblBorders>
    </w:tblPr>
    <w:tblStylePr w:type="firstRow">
      <w:rPr>
        <w:b/>
        <w:bCs/>
        <w:color w:val="FFFFFF" w:themeColor="background1"/>
      </w:rPr>
      <w:tblPr/>
      <w:tcPr>
        <w:shd w:val="clear" w:color="auto" w:fill="002664" w:themeFill="accent2"/>
      </w:tcPr>
    </w:tblStylePr>
    <w:tblStylePr w:type="lastRow">
      <w:rPr>
        <w:b/>
        <w:bCs/>
      </w:rPr>
      <w:tblPr/>
      <w:tcPr>
        <w:tcBorders>
          <w:top w:val="double" w:sz="4" w:space="0" w:color="002664"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2"/>
          <w:right w:val="single" w:sz="4" w:space="0" w:color="002664" w:themeColor="accent2"/>
        </w:tcBorders>
      </w:tcPr>
    </w:tblStylePr>
    <w:tblStylePr w:type="band1Horz">
      <w:tblPr/>
      <w:tcPr>
        <w:tcBorders>
          <w:top w:val="single" w:sz="4" w:space="0" w:color="002664" w:themeColor="accent2"/>
          <w:bottom w:val="single" w:sz="4" w:space="0" w:color="002664"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2"/>
          <w:left w:val="nil"/>
        </w:tcBorders>
      </w:tcPr>
    </w:tblStylePr>
    <w:tblStylePr w:type="swCell">
      <w:tblPr/>
      <w:tcPr>
        <w:tcBorders>
          <w:top w:val="double" w:sz="4" w:space="0" w:color="002664" w:themeColor="accent2"/>
          <w:right w:val="nil"/>
        </w:tcBorders>
      </w:tcPr>
    </w:tblStylePr>
  </w:style>
  <w:style w:type="table" w:styleId="ListTable3-Accent3">
    <w:name w:val="List Table 3 Accent 3"/>
    <w:basedOn w:val="TableNormal"/>
    <w:uiPriority w:val="48"/>
    <w:rsid w:val="006B423C"/>
    <w:pPr>
      <w:spacing w:after="0" w:line="240" w:lineRule="auto"/>
    </w:pPr>
    <w:rPr>
      <w:sz w:val="20"/>
    </w:rPr>
    <w:tblPr>
      <w:tblStyleRowBandSize w:val="1"/>
      <w:tblStyleColBandSize w:val="1"/>
      <w:tbl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407EC9" w:themeFill="accent3"/>
      </w:tcPr>
    </w:tblStylePr>
    <w:tblStylePr w:type="lastRow">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fir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lastCol">
      <w:rPr>
        <w:b w:val="0"/>
        <w:bCs/>
      </w:rPr>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shd w:val="clear" w:color="auto" w:fill="FFFFFF" w:themeFill="background1"/>
      </w:tcPr>
    </w:tblStylePr>
    <w:tblStylePr w:type="band1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Vert">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1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band2Horz">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n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e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tblStylePr w:type="swCell">
      <w:tblPr/>
      <w:tcPr>
        <w:tcBorders>
          <w:top w:val="single" w:sz="4" w:space="0" w:color="1D3E67" w:themeColor="accent3" w:themeShade="80"/>
          <w:left w:val="single" w:sz="4" w:space="0" w:color="1D3E67" w:themeColor="accent3" w:themeShade="80"/>
          <w:bottom w:val="single" w:sz="4" w:space="0" w:color="1D3E67" w:themeColor="accent3" w:themeShade="80"/>
          <w:right w:val="single" w:sz="4" w:space="0" w:color="1D3E67" w:themeColor="accent3" w:themeShade="80"/>
          <w:insideH w:val="single" w:sz="4" w:space="0" w:color="1D3E67" w:themeColor="accent3" w:themeShade="80"/>
          <w:insideV w:val="single" w:sz="4" w:space="0" w:color="1D3E67" w:themeColor="accent3" w:themeShade="80"/>
        </w:tcBorders>
      </w:tcPr>
    </w:tblStylePr>
  </w:style>
  <w:style w:type="table" w:styleId="ListTable3-Accent4">
    <w:name w:val="List Table 3 Accent 4"/>
    <w:basedOn w:val="TableNormal"/>
    <w:uiPriority w:val="48"/>
    <w:rsid w:val="006B423C"/>
    <w:pPr>
      <w:spacing w:after="0" w:line="240" w:lineRule="auto"/>
    </w:pPr>
    <w:rPr>
      <w:sz w:val="20"/>
    </w:rPr>
    <w:tblPr>
      <w:tblStyleRowBandSize w:val="1"/>
      <w:tblStyleColBandSize w:val="1"/>
      <w:tbl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blBorders>
    </w:tblPr>
    <w:tcPr>
      <w:shd w:val="clear" w:color="auto" w:fill="FFFFFF" w:themeFill="background1"/>
    </w:tcPr>
    <w:tblStylePr w:type="firstRow">
      <w:rPr>
        <w:b/>
        <w:bCs/>
        <w:color w:val="FFFFFF" w:themeColor="background1"/>
      </w:rPr>
      <w:tblPr/>
      <w:trPr>
        <w:tblHeader/>
      </w:tr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6CACE4" w:themeFill="accent4"/>
      </w:tcPr>
    </w:tblStylePr>
    <w:tblStylePr w:type="lastRow">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fir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lastCol">
      <w:rPr>
        <w:b w:val="0"/>
        <w:bCs/>
      </w:rPr>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shd w:val="clear" w:color="auto" w:fill="FFFFFF" w:themeFill="background1"/>
      </w:tcPr>
    </w:tblStylePr>
    <w:tblStylePr w:type="band1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Vert">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1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band2Horz">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n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e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tblStylePr w:type="swCell">
      <w:tblPr/>
      <w:tcPr>
        <w:tcBorders>
          <w:top w:val="single" w:sz="4" w:space="0" w:color="407EC9" w:themeColor="accent3"/>
          <w:left w:val="single" w:sz="4" w:space="0" w:color="407EC9" w:themeColor="accent3"/>
          <w:bottom w:val="single" w:sz="4" w:space="0" w:color="407EC9" w:themeColor="accent3"/>
          <w:right w:val="single" w:sz="4" w:space="0" w:color="407EC9" w:themeColor="accent3"/>
          <w:insideH w:val="single" w:sz="4" w:space="0" w:color="407EC9" w:themeColor="accent3"/>
          <w:insideV w:val="single" w:sz="4" w:space="0" w:color="407EC9" w:themeColor="accent3"/>
        </w:tcBorders>
      </w:tcPr>
    </w:tblStylePr>
  </w:style>
  <w:style w:type="table" w:styleId="ListTable3-Accent5">
    <w:name w:val="List Table 3 Accent 5"/>
    <w:basedOn w:val="TableNormal"/>
    <w:uiPriority w:val="48"/>
    <w:rsid w:val="006B423C"/>
    <w:pPr>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rPr>
        <w:b/>
        <w:bCs/>
        <w:color w:val="FFFFFF" w:themeColor="background1"/>
      </w:rPr>
      <w:tblPr/>
      <w:trPr>
        <w:tblHeader/>
      </w:trPr>
      <w:tcPr>
        <w:shd w:val="clear" w:color="auto" w:fill="F2F2F2" w:themeFill="background1" w:themeFillShade="F2"/>
      </w:tcPr>
    </w:tblStylePr>
    <w:tblStylePr w:type="lastRow">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fir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lastCol">
      <w:rPr>
        <w:b w:val="0"/>
        <w:bCs/>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Vert">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neCell">
      <w:tblPr/>
      <w:tcPr>
        <w:shd w:val="clear" w:color="auto" w:fill="F2F2F2" w:themeFill="background1" w:themeFillShade="F2"/>
      </w:tcPr>
    </w:tblStylePr>
    <w:tblStylePr w:type="nwCell">
      <w:tblPr/>
      <w:tcPr>
        <w:shd w:val="clear" w:color="auto" w:fill="F2F2F2" w:themeFill="background1" w:themeFillShade="F2"/>
      </w:tcPr>
    </w:tblStylePr>
    <w:tblStylePr w:type="se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tblStylePr w:type="swCell">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FFFFFF" w:themeFill="background1"/>
      </w:tcPr>
    </w:tblStylePr>
  </w:style>
  <w:style w:type="table" w:styleId="ListTable3-Accent6">
    <w:name w:val="List Table 3 Accent 6"/>
    <w:basedOn w:val="TableNormal"/>
    <w:uiPriority w:val="48"/>
    <w:rsid w:val="006B423C"/>
    <w:pPr>
      <w:spacing w:after="0" w:line="240" w:lineRule="auto"/>
    </w:pPr>
    <w:rPr>
      <w:sz w:val="20"/>
    </w:rPr>
    <w:tblPr>
      <w:tblStyleRowBandSize w:val="1"/>
      <w:tblStyleColBandSize w:val="1"/>
      <w:tbl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blBorders>
    </w:tblPr>
    <w:tcPr>
      <w:shd w:val="clear" w:color="auto" w:fill="FFFFFF" w:themeFill="background1"/>
    </w:tcPr>
    <w:tblStylePr w:type="firstRow">
      <w:rPr>
        <w:b/>
        <w:bCs/>
        <w:color w:val="FFFFFF" w:themeColor="background1"/>
      </w:rPr>
      <w:tblPr/>
      <w:trPr>
        <w:tblHeader/>
      </w:trPr>
      <w:tcPr>
        <w:shd w:val="clear" w:color="auto" w:fill="FFB8C1" w:themeFill="accent6"/>
      </w:tcPr>
    </w:tblStylePr>
    <w:tblStylePr w:type="lastRow">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fir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lastCol">
      <w:rPr>
        <w:b w:val="0"/>
        <w:bCs/>
      </w:rPr>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shd w:val="clear" w:color="auto" w:fill="FFFFFF" w:themeFill="background1"/>
      </w:tcPr>
    </w:tblStylePr>
    <w:tblStylePr w:type="band1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Vert">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1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band2Horz">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n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e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tblStylePr w:type="swCell">
      <w:tblPr/>
      <w:tcPr>
        <w:tcBorders>
          <w:top w:val="single" w:sz="4" w:space="0" w:color="DC001B" w:themeColor="accent6" w:themeShade="80"/>
          <w:left w:val="single" w:sz="4" w:space="0" w:color="DC001B" w:themeColor="accent6" w:themeShade="80"/>
          <w:bottom w:val="single" w:sz="4" w:space="0" w:color="DC001B" w:themeColor="accent6" w:themeShade="80"/>
          <w:right w:val="single" w:sz="4" w:space="0" w:color="DC001B" w:themeColor="accent6" w:themeShade="80"/>
          <w:insideH w:val="single" w:sz="4" w:space="0" w:color="DC001B" w:themeColor="accent6" w:themeShade="80"/>
          <w:insideV w:val="single" w:sz="4" w:space="0" w:color="DC001B" w:themeColor="accent6" w:themeShade="80"/>
        </w:tcBorders>
      </w:tcPr>
    </w:tblStylePr>
  </w:style>
  <w:style w:type="character" w:customStyle="1" w:styleId="Logo">
    <w:name w:val="Logo"/>
    <w:basedOn w:val="DefaultParagraphFont"/>
    <w:uiPriority w:val="1"/>
    <w:rsid w:val="00F815D0"/>
    <w:rPr>
      <w:noProof/>
      <w:position w:val="-86"/>
    </w:rPr>
  </w:style>
  <w:style w:type="paragraph" w:customStyle="1" w:styleId="HeaderFooterSensitivityLabelSpace">
    <w:name w:val="Header&amp;Footer Sensitivity Label Space"/>
    <w:next w:val="Header"/>
    <w:uiPriority w:val="99"/>
    <w:rsid w:val="00997A69"/>
    <w:pPr>
      <w:suppressAutoHyphens/>
      <w:spacing w:before="240" w:after="240" w:line="240" w:lineRule="auto"/>
    </w:pPr>
    <w:rPr>
      <w:color w:val="002664" w:themeColor="text2"/>
    </w:rPr>
  </w:style>
  <w:style w:type="paragraph" w:customStyle="1" w:styleId="ReleasedDate">
    <w:name w:val="Released Date"/>
    <w:uiPriority w:val="3"/>
    <w:qFormat/>
    <w:rsid w:val="00EA186E"/>
    <w:pPr>
      <w:suppressAutoHyphens/>
      <w:spacing w:before="360" w:after="360" w:line="240" w:lineRule="auto"/>
      <w:contextualSpacing/>
    </w:pPr>
    <w:rPr>
      <w:rFonts w:asciiTheme="majorHAnsi" w:hAnsiTheme="majorHAnsi"/>
      <w:color w:val="000000" w:themeColor="text1"/>
    </w:rPr>
  </w:style>
  <w:style w:type="character" w:customStyle="1" w:styleId="PublicSansLight">
    <w:name w:val="Public Sans Light"/>
    <w:basedOn w:val="DefaultParagraphFont"/>
    <w:uiPriority w:val="19"/>
    <w:qFormat/>
    <w:rsid w:val="00FE00E5"/>
    <w:rPr>
      <w:rFonts w:asciiTheme="minorHAnsi" w:hAnsiTheme="minorHAnsi"/>
    </w:rPr>
  </w:style>
  <w:style w:type="paragraph" w:styleId="Caption">
    <w:name w:val="caption"/>
    <w:next w:val="BodyText"/>
    <w:uiPriority w:val="2"/>
    <w:qFormat/>
    <w:rsid w:val="001F757C"/>
    <w:pPr>
      <w:suppressAutoHyphens/>
      <w:spacing w:before="120" w:after="120" w:line="240" w:lineRule="auto"/>
    </w:pPr>
    <w:rPr>
      <w:iCs/>
      <w:color w:val="002664" w:themeColor="text2"/>
      <w:sz w:val="18"/>
      <w:szCs w:val="18"/>
    </w:rPr>
  </w:style>
  <w:style w:type="paragraph" w:customStyle="1" w:styleId="Pulloutquote">
    <w:name w:val="Pull out quote"/>
    <w:uiPriority w:val="35"/>
    <w:qFormat/>
    <w:rsid w:val="00672942"/>
    <w:pPr>
      <w:pBdr>
        <w:left w:val="single" w:sz="4" w:space="8" w:color="D7153A" w:themeColor="accent1"/>
      </w:pBdr>
      <w:suppressAutoHyphens/>
      <w:spacing w:before="120" w:after="120" w:line="240" w:lineRule="auto"/>
      <w:ind w:left="227" w:right="57"/>
    </w:pPr>
    <w:rPr>
      <w:color w:val="002664" w:themeColor="text2"/>
      <w:sz w:val="28"/>
    </w:rPr>
  </w:style>
  <w:style w:type="table" w:styleId="ListTable3">
    <w:name w:val="List Table 3"/>
    <w:basedOn w:val="TableNormal"/>
    <w:uiPriority w:val="48"/>
    <w:rsid w:val="00B269E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2942"/>
    <w:rPr>
      <w:color w:val="605E5C"/>
      <w:shd w:val="clear" w:color="auto" w:fill="E1DFDD"/>
    </w:rPr>
  </w:style>
  <w:style w:type="paragraph" w:customStyle="1" w:styleId="FeatureBox">
    <w:name w:val="Feature Box"/>
    <w:basedOn w:val="Normal"/>
    <w:next w:val="Normal"/>
    <w:qFormat/>
    <w:rsid w:val="006D2FD4"/>
    <w:pPr>
      <w:pBdr>
        <w:top w:val="single" w:sz="24" w:space="10" w:color="002664" w:themeColor="accent2"/>
        <w:left w:val="single" w:sz="24" w:space="10" w:color="002664" w:themeColor="accent2"/>
        <w:bottom w:val="single" w:sz="24" w:space="10" w:color="002664" w:themeColor="accent2"/>
        <w:right w:val="single" w:sz="24" w:space="10" w:color="002664" w:themeColor="accent2"/>
      </w:pBdr>
      <w:suppressAutoHyphens w:val="0"/>
      <w:spacing w:before="240" w:line="276" w:lineRule="auto"/>
    </w:pPr>
    <w:rPr>
      <w:rFonts w:asciiTheme="minorHAnsi" w:eastAsiaTheme="minorHAnsi" w:hAnsiTheme="minorHAnsi" w:cs="Arial"/>
      <w:color w:val="auto"/>
      <w:sz w:val="22"/>
      <w:szCs w:val="24"/>
    </w:rPr>
  </w:style>
  <w:style w:type="paragraph" w:customStyle="1" w:styleId="FeatureBox2">
    <w:name w:val="Feature Box 2"/>
    <w:basedOn w:val="FeatureBox"/>
    <w:next w:val="Normal"/>
    <w:qFormat/>
    <w:rsid w:val="006D2FD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BEDFD" w:themeFill="accent5"/>
    </w:pPr>
  </w:style>
  <w:style w:type="paragraph" w:customStyle="1" w:styleId="paragraph">
    <w:name w:val="paragraph"/>
    <w:basedOn w:val="Normal"/>
    <w:rsid w:val="003A4790"/>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3A4790"/>
  </w:style>
  <w:style w:type="character" w:customStyle="1" w:styleId="eop">
    <w:name w:val="eop"/>
    <w:basedOn w:val="DefaultParagraphFont"/>
    <w:rsid w:val="003A4790"/>
  </w:style>
  <w:style w:type="character" w:styleId="CommentReference">
    <w:name w:val="annotation reference"/>
    <w:basedOn w:val="DefaultParagraphFont"/>
    <w:uiPriority w:val="99"/>
    <w:semiHidden/>
    <w:rsid w:val="008D3D18"/>
    <w:rPr>
      <w:sz w:val="16"/>
      <w:szCs w:val="16"/>
    </w:rPr>
  </w:style>
  <w:style w:type="paragraph" w:styleId="CommentText">
    <w:name w:val="annotation text"/>
    <w:basedOn w:val="Normal"/>
    <w:link w:val="CommentTextChar"/>
    <w:uiPriority w:val="99"/>
    <w:semiHidden/>
    <w:rsid w:val="008D3D18"/>
  </w:style>
  <w:style w:type="character" w:customStyle="1" w:styleId="CommentTextChar">
    <w:name w:val="Comment Text Char"/>
    <w:basedOn w:val="DefaultParagraphFont"/>
    <w:link w:val="CommentText"/>
    <w:uiPriority w:val="99"/>
    <w:semiHidden/>
    <w:rsid w:val="008D3D18"/>
    <w:rPr>
      <w:rFonts w:ascii="Calibri" w:eastAsia="Calibri" w:hAnsi="Calibri" w:cs="Calibri"/>
      <w:color w:val="FF0000"/>
      <w:sz w:val="20"/>
      <w:szCs w:val="20"/>
    </w:rPr>
  </w:style>
  <w:style w:type="paragraph" w:styleId="ListParagraph">
    <w:name w:val="List Paragraph"/>
    <w:basedOn w:val="Normal"/>
    <w:uiPriority w:val="34"/>
    <w:semiHidden/>
    <w:qFormat/>
    <w:rsid w:val="00B72184"/>
    <w:pPr>
      <w:ind w:left="720"/>
      <w:contextualSpacing/>
    </w:pPr>
  </w:style>
  <w:style w:type="paragraph" w:styleId="CommentSubject">
    <w:name w:val="annotation subject"/>
    <w:basedOn w:val="CommentText"/>
    <w:next w:val="CommentText"/>
    <w:link w:val="CommentSubjectChar"/>
    <w:uiPriority w:val="99"/>
    <w:semiHidden/>
    <w:unhideWhenUsed/>
    <w:rsid w:val="00013662"/>
    <w:rPr>
      <w:b/>
      <w:bCs/>
    </w:rPr>
  </w:style>
  <w:style w:type="character" w:customStyle="1" w:styleId="CommentSubjectChar">
    <w:name w:val="Comment Subject Char"/>
    <w:basedOn w:val="CommentTextChar"/>
    <w:link w:val="CommentSubject"/>
    <w:uiPriority w:val="99"/>
    <w:semiHidden/>
    <w:rsid w:val="00013662"/>
    <w:rPr>
      <w:rFonts w:ascii="Calibri" w:eastAsia="Calibri" w:hAnsi="Calibri" w:cs="Calibri"/>
      <w:b/>
      <w:bCs/>
      <w:color w:val="FF0000"/>
      <w:sz w:val="20"/>
      <w:szCs w:val="20"/>
    </w:rPr>
  </w:style>
  <w:style w:type="character" w:styleId="Mention">
    <w:name w:val="Mention"/>
    <w:basedOn w:val="DefaultParagraphFont"/>
    <w:uiPriority w:val="99"/>
    <w:unhideWhenUsed/>
    <w:rsid w:val="00013662"/>
    <w:rPr>
      <w:color w:val="2B579A"/>
      <w:shd w:val="clear" w:color="auto" w:fill="E1DFDD"/>
    </w:rPr>
  </w:style>
  <w:style w:type="paragraph" w:styleId="Revision">
    <w:name w:val="Revision"/>
    <w:hidden/>
    <w:uiPriority w:val="99"/>
    <w:semiHidden/>
    <w:rsid w:val="00937BEF"/>
    <w:pPr>
      <w:spacing w:after="0" w:line="240" w:lineRule="auto"/>
    </w:pPr>
    <w:rPr>
      <w:rFonts w:ascii="Calibri" w:eastAsia="Calibri" w:hAnsi="Calibri" w:cs="Calibri"/>
      <w:color w:val="FF0000"/>
      <w:sz w:val="20"/>
      <w:szCs w:val="20"/>
    </w:rPr>
  </w:style>
  <w:style w:type="character" w:styleId="FollowedHyperlink">
    <w:name w:val="FollowedHyperlink"/>
    <w:basedOn w:val="DefaultParagraphFont"/>
    <w:uiPriority w:val="99"/>
    <w:semiHidden/>
    <w:rsid w:val="0048303C"/>
    <w:rPr>
      <w:color w:val="407EC9" w:themeColor="followedHyperlink"/>
      <w:u w:val="single"/>
    </w:rPr>
  </w:style>
  <w:style w:type="paragraph" w:customStyle="1" w:styleId="Default">
    <w:name w:val="Default"/>
    <w:rsid w:val="00DD36AA"/>
    <w:pPr>
      <w:autoSpaceDE w:val="0"/>
      <w:autoSpaceDN w:val="0"/>
      <w:adjustRightInd w:val="0"/>
      <w:spacing w:after="0" w:line="240" w:lineRule="auto"/>
    </w:pPr>
    <w:rPr>
      <w:rFonts w:ascii="Public Sans Light" w:hAnsi="Public Sans Light" w:cs="Public Sans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979515">
      <w:bodyDiv w:val="1"/>
      <w:marLeft w:val="0"/>
      <w:marRight w:val="0"/>
      <w:marTop w:val="0"/>
      <w:marBottom w:val="0"/>
      <w:divBdr>
        <w:top w:val="none" w:sz="0" w:space="0" w:color="auto"/>
        <w:left w:val="none" w:sz="0" w:space="0" w:color="auto"/>
        <w:bottom w:val="none" w:sz="0" w:space="0" w:color="auto"/>
        <w:right w:val="none" w:sz="0" w:space="0" w:color="auto"/>
      </w:divBdr>
      <w:divsChild>
        <w:div w:id="1155493295">
          <w:marLeft w:val="0"/>
          <w:marRight w:val="0"/>
          <w:marTop w:val="0"/>
          <w:marBottom w:val="0"/>
          <w:divBdr>
            <w:top w:val="none" w:sz="0" w:space="0" w:color="auto"/>
            <w:left w:val="none" w:sz="0" w:space="0" w:color="auto"/>
            <w:bottom w:val="none" w:sz="0" w:space="0" w:color="auto"/>
            <w:right w:val="none" w:sz="0" w:space="0" w:color="auto"/>
          </w:divBdr>
        </w:div>
        <w:div w:id="60564679">
          <w:marLeft w:val="0"/>
          <w:marRight w:val="0"/>
          <w:marTop w:val="0"/>
          <w:marBottom w:val="0"/>
          <w:divBdr>
            <w:top w:val="none" w:sz="0" w:space="0" w:color="auto"/>
            <w:left w:val="none" w:sz="0" w:space="0" w:color="auto"/>
            <w:bottom w:val="none" w:sz="0" w:space="0" w:color="auto"/>
            <w:right w:val="none" w:sz="0" w:space="0" w:color="auto"/>
          </w:divBdr>
        </w:div>
        <w:div w:id="958415155">
          <w:marLeft w:val="0"/>
          <w:marRight w:val="0"/>
          <w:marTop w:val="0"/>
          <w:marBottom w:val="0"/>
          <w:divBdr>
            <w:top w:val="none" w:sz="0" w:space="0" w:color="auto"/>
            <w:left w:val="none" w:sz="0" w:space="0" w:color="auto"/>
            <w:bottom w:val="none" w:sz="0" w:space="0" w:color="auto"/>
            <w:right w:val="none" w:sz="0" w:space="0" w:color="auto"/>
          </w:divBdr>
          <w:divsChild>
            <w:div w:id="1171335456">
              <w:marLeft w:val="0"/>
              <w:marRight w:val="0"/>
              <w:marTop w:val="0"/>
              <w:marBottom w:val="0"/>
              <w:divBdr>
                <w:top w:val="none" w:sz="0" w:space="0" w:color="auto"/>
                <w:left w:val="none" w:sz="0" w:space="0" w:color="auto"/>
                <w:bottom w:val="none" w:sz="0" w:space="0" w:color="auto"/>
                <w:right w:val="none" w:sz="0" w:space="0" w:color="auto"/>
              </w:divBdr>
            </w:div>
          </w:divsChild>
        </w:div>
        <w:div w:id="1733429514">
          <w:marLeft w:val="0"/>
          <w:marRight w:val="0"/>
          <w:marTop w:val="0"/>
          <w:marBottom w:val="0"/>
          <w:divBdr>
            <w:top w:val="none" w:sz="0" w:space="0" w:color="auto"/>
            <w:left w:val="none" w:sz="0" w:space="0" w:color="auto"/>
            <w:bottom w:val="none" w:sz="0" w:space="0" w:color="auto"/>
            <w:right w:val="none" w:sz="0" w:space="0" w:color="auto"/>
          </w:divBdr>
          <w:divsChild>
            <w:div w:id="1922447630">
              <w:marLeft w:val="0"/>
              <w:marRight w:val="0"/>
              <w:marTop w:val="0"/>
              <w:marBottom w:val="0"/>
              <w:divBdr>
                <w:top w:val="none" w:sz="0" w:space="0" w:color="auto"/>
                <w:left w:val="none" w:sz="0" w:space="0" w:color="auto"/>
                <w:bottom w:val="none" w:sz="0" w:space="0" w:color="auto"/>
                <w:right w:val="none" w:sz="0" w:space="0" w:color="auto"/>
              </w:divBdr>
            </w:div>
          </w:divsChild>
        </w:div>
        <w:div w:id="1043670343">
          <w:marLeft w:val="0"/>
          <w:marRight w:val="0"/>
          <w:marTop w:val="0"/>
          <w:marBottom w:val="0"/>
          <w:divBdr>
            <w:top w:val="none" w:sz="0" w:space="0" w:color="auto"/>
            <w:left w:val="none" w:sz="0" w:space="0" w:color="auto"/>
            <w:bottom w:val="none" w:sz="0" w:space="0" w:color="auto"/>
            <w:right w:val="none" w:sz="0" w:space="0" w:color="auto"/>
          </w:divBdr>
        </w:div>
      </w:divsChild>
    </w:div>
    <w:div w:id="994458858">
      <w:bodyDiv w:val="1"/>
      <w:marLeft w:val="0"/>
      <w:marRight w:val="0"/>
      <w:marTop w:val="0"/>
      <w:marBottom w:val="0"/>
      <w:divBdr>
        <w:top w:val="none" w:sz="0" w:space="0" w:color="auto"/>
        <w:left w:val="none" w:sz="0" w:space="0" w:color="auto"/>
        <w:bottom w:val="none" w:sz="0" w:space="0" w:color="auto"/>
        <w:right w:val="none" w:sz="0" w:space="0" w:color="auto"/>
      </w:divBdr>
    </w:div>
    <w:div w:id="1603489694">
      <w:bodyDiv w:val="1"/>
      <w:marLeft w:val="0"/>
      <w:marRight w:val="0"/>
      <w:marTop w:val="0"/>
      <w:marBottom w:val="0"/>
      <w:divBdr>
        <w:top w:val="none" w:sz="0" w:space="0" w:color="auto"/>
        <w:left w:val="none" w:sz="0" w:space="0" w:color="auto"/>
        <w:bottom w:val="none" w:sz="0" w:space="0" w:color="auto"/>
        <w:right w:val="none" w:sz="0" w:space="0" w:color="auto"/>
      </w:divBdr>
      <w:divsChild>
        <w:div w:id="340662302">
          <w:marLeft w:val="0"/>
          <w:marRight w:val="0"/>
          <w:marTop w:val="0"/>
          <w:marBottom w:val="0"/>
          <w:divBdr>
            <w:top w:val="none" w:sz="0" w:space="0" w:color="auto"/>
            <w:left w:val="none" w:sz="0" w:space="0" w:color="auto"/>
            <w:bottom w:val="none" w:sz="0" w:space="0" w:color="auto"/>
            <w:right w:val="none" w:sz="0" w:space="0" w:color="auto"/>
          </w:divBdr>
          <w:divsChild>
            <w:div w:id="1460147012">
              <w:marLeft w:val="0"/>
              <w:marRight w:val="0"/>
              <w:marTop w:val="0"/>
              <w:marBottom w:val="0"/>
              <w:divBdr>
                <w:top w:val="none" w:sz="0" w:space="0" w:color="auto"/>
                <w:left w:val="none" w:sz="0" w:space="0" w:color="auto"/>
                <w:bottom w:val="none" w:sz="0" w:space="0" w:color="auto"/>
                <w:right w:val="none" w:sz="0" w:space="0" w:color="auto"/>
              </w:divBdr>
            </w:div>
          </w:divsChild>
        </w:div>
        <w:div w:id="86266603">
          <w:marLeft w:val="0"/>
          <w:marRight w:val="0"/>
          <w:marTop w:val="0"/>
          <w:marBottom w:val="0"/>
          <w:divBdr>
            <w:top w:val="none" w:sz="0" w:space="0" w:color="auto"/>
            <w:left w:val="none" w:sz="0" w:space="0" w:color="auto"/>
            <w:bottom w:val="none" w:sz="0" w:space="0" w:color="auto"/>
            <w:right w:val="none" w:sz="0" w:space="0" w:color="auto"/>
          </w:divBdr>
          <w:divsChild>
            <w:div w:id="1039283350">
              <w:marLeft w:val="0"/>
              <w:marRight w:val="0"/>
              <w:marTop w:val="0"/>
              <w:marBottom w:val="0"/>
              <w:divBdr>
                <w:top w:val="none" w:sz="0" w:space="0" w:color="auto"/>
                <w:left w:val="none" w:sz="0" w:space="0" w:color="auto"/>
                <w:bottom w:val="none" w:sz="0" w:space="0" w:color="auto"/>
                <w:right w:val="none" w:sz="0" w:space="0" w:color="auto"/>
              </w:divBdr>
            </w:div>
          </w:divsChild>
        </w:div>
        <w:div w:id="1028915671">
          <w:marLeft w:val="0"/>
          <w:marRight w:val="0"/>
          <w:marTop w:val="0"/>
          <w:marBottom w:val="0"/>
          <w:divBdr>
            <w:top w:val="none" w:sz="0" w:space="0" w:color="auto"/>
            <w:left w:val="none" w:sz="0" w:space="0" w:color="auto"/>
            <w:bottom w:val="none" w:sz="0" w:space="0" w:color="auto"/>
            <w:right w:val="none" w:sz="0" w:space="0" w:color="auto"/>
          </w:divBdr>
          <w:divsChild>
            <w:div w:id="269164781">
              <w:marLeft w:val="0"/>
              <w:marRight w:val="0"/>
              <w:marTop w:val="0"/>
              <w:marBottom w:val="0"/>
              <w:divBdr>
                <w:top w:val="none" w:sz="0" w:space="0" w:color="auto"/>
                <w:left w:val="none" w:sz="0" w:space="0" w:color="auto"/>
                <w:bottom w:val="none" w:sz="0" w:space="0" w:color="auto"/>
                <w:right w:val="none" w:sz="0" w:space="0" w:color="auto"/>
              </w:divBdr>
            </w:div>
          </w:divsChild>
        </w:div>
        <w:div w:id="1234856568">
          <w:marLeft w:val="0"/>
          <w:marRight w:val="0"/>
          <w:marTop w:val="0"/>
          <w:marBottom w:val="0"/>
          <w:divBdr>
            <w:top w:val="none" w:sz="0" w:space="0" w:color="auto"/>
            <w:left w:val="none" w:sz="0" w:space="0" w:color="auto"/>
            <w:bottom w:val="none" w:sz="0" w:space="0" w:color="auto"/>
            <w:right w:val="none" w:sz="0" w:space="0" w:color="auto"/>
          </w:divBdr>
          <w:divsChild>
            <w:div w:id="347608568">
              <w:marLeft w:val="0"/>
              <w:marRight w:val="0"/>
              <w:marTop w:val="0"/>
              <w:marBottom w:val="0"/>
              <w:divBdr>
                <w:top w:val="none" w:sz="0" w:space="0" w:color="auto"/>
                <w:left w:val="none" w:sz="0" w:space="0" w:color="auto"/>
                <w:bottom w:val="none" w:sz="0" w:space="0" w:color="auto"/>
                <w:right w:val="none" w:sz="0" w:space="0" w:color="auto"/>
              </w:divBdr>
            </w:div>
          </w:divsChild>
        </w:div>
        <w:div w:id="96340812">
          <w:marLeft w:val="0"/>
          <w:marRight w:val="0"/>
          <w:marTop w:val="0"/>
          <w:marBottom w:val="0"/>
          <w:divBdr>
            <w:top w:val="none" w:sz="0" w:space="0" w:color="auto"/>
            <w:left w:val="none" w:sz="0" w:space="0" w:color="auto"/>
            <w:bottom w:val="none" w:sz="0" w:space="0" w:color="auto"/>
            <w:right w:val="none" w:sz="0" w:space="0" w:color="auto"/>
          </w:divBdr>
          <w:divsChild>
            <w:div w:id="580681066">
              <w:marLeft w:val="0"/>
              <w:marRight w:val="0"/>
              <w:marTop w:val="0"/>
              <w:marBottom w:val="0"/>
              <w:divBdr>
                <w:top w:val="none" w:sz="0" w:space="0" w:color="auto"/>
                <w:left w:val="none" w:sz="0" w:space="0" w:color="auto"/>
                <w:bottom w:val="none" w:sz="0" w:space="0" w:color="auto"/>
                <w:right w:val="none" w:sz="0" w:space="0" w:color="auto"/>
              </w:divBdr>
            </w:div>
          </w:divsChild>
        </w:div>
        <w:div w:id="159079720">
          <w:marLeft w:val="0"/>
          <w:marRight w:val="0"/>
          <w:marTop w:val="0"/>
          <w:marBottom w:val="0"/>
          <w:divBdr>
            <w:top w:val="none" w:sz="0" w:space="0" w:color="auto"/>
            <w:left w:val="none" w:sz="0" w:space="0" w:color="auto"/>
            <w:bottom w:val="none" w:sz="0" w:space="0" w:color="auto"/>
            <w:right w:val="none" w:sz="0" w:space="0" w:color="auto"/>
          </w:divBdr>
          <w:divsChild>
            <w:div w:id="2122845599">
              <w:marLeft w:val="0"/>
              <w:marRight w:val="0"/>
              <w:marTop w:val="0"/>
              <w:marBottom w:val="0"/>
              <w:divBdr>
                <w:top w:val="none" w:sz="0" w:space="0" w:color="auto"/>
                <w:left w:val="none" w:sz="0" w:space="0" w:color="auto"/>
                <w:bottom w:val="none" w:sz="0" w:space="0" w:color="auto"/>
                <w:right w:val="none" w:sz="0" w:space="0" w:color="auto"/>
              </w:divBdr>
            </w:div>
          </w:divsChild>
        </w:div>
        <w:div w:id="436410373">
          <w:marLeft w:val="0"/>
          <w:marRight w:val="0"/>
          <w:marTop w:val="0"/>
          <w:marBottom w:val="0"/>
          <w:divBdr>
            <w:top w:val="none" w:sz="0" w:space="0" w:color="auto"/>
            <w:left w:val="none" w:sz="0" w:space="0" w:color="auto"/>
            <w:bottom w:val="none" w:sz="0" w:space="0" w:color="auto"/>
            <w:right w:val="none" w:sz="0" w:space="0" w:color="auto"/>
          </w:divBdr>
          <w:divsChild>
            <w:div w:id="1536507532">
              <w:marLeft w:val="0"/>
              <w:marRight w:val="0"/>
              <w:marTop w:val="0"/>
              <w:marBottom w:val="0"/>
              <w:divBdr>
                <w:top w:val="none" w:sz="0" w:space="0" w:color="auto"/>
                <w:left w:val="none" w:sz="0" w:space="0" w:color="auto"/>
                <w:bottom w:val="none" w:sz="0" w:space="0" w:color="auto"/>
                <w:right w:val="none" w:sz="0" w:space="0" w:color="auto"/>
              </w:divBdr>
            </w:div>
          </w:divsChild>
        </w:div>
        <w:div w:id="1046298650">
          <w:marLeft w:val="0"/>
          <w:marRight w:val="0"/>
          <w:marTop w:val="0"/>
          <w:marBottom w:val="0"/>
          <w:divBdr>
            <w:top w:val="none" w:sz="0" w:space="0" w:color="auto"/>
            <w:left w:val="none" w:sz="0" w:space="0" w:color="auto"/>
            <w:bottom w:val="none" w:sz="0" w:space="0" w:color="auto"/>
            <w:right w:val="none" w:sz="0" w:space="0" w:color="auto"/>
          </w:divBdr>
          <w:divsChild>
            <w:div w:id="2060009061">
              <w:marLeft w:val="0"/>
              <w:marRight w:val="0"/>
              <w:marTop w:val="0"/>
              <w:marBottom w:val="0"/>
              <w:divBdr>
                <w:top w:val="none" w:sz="0" w:space="0" w:color="auto"/>
                <w:left w:val="none" w:sz="0" w:space="0" w:color="auto"/>
                <w:bottom w:val="none" w:sz="0" w:space="0" w:color="auto"/>
                <w:right w:val="none" w:sz="0" w:space="0" w:color="auto"/>
              </w:divBdr>
            </w:div>
          </w:divsChild>
        </w:div>
        <w:div w:id="2073186474">
          <w:marLeft w:val="0"/>
          <w:marRight w:val="0"/>
          <w:marTop w:val="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
          </w:divsChild>
        </w:div>
        <w:div w:id="1217281642">
          <w:marLeft w:val="0"/>
          <w:marRight w:val="0"/>
          <w:marTop w:val="0"/>
          <w:marBottom w:val="0"/>
          <w:divBdr>
            <w:top w:val="none" w:sz="0" w:space="0" w:color="auto"/>
            <w:left w:val="none" w:sz="0" w:space="0" w:color="auto"/>
            <w:bottom w:val="none" w:sz="0" w:space="0" w:color="auto"/>
            <w:right w:val="none" w:sz="0" w:space="0" w:color="auto"/>
          </w:divBdr>
          <w:divsChild>
            <w:div w:id="466624743">
              <w:marLeft w:val="0"/>
              <w:marRight w:val="0"/>
              <w:marTop w:val="0"/>
              <w:marBottom w:val="0"/>
              <w:divBdr>
                <w:top w:val="none" w:sz="0" w:space="0" w:color="auto"/>
                <w:left w:val="none" w:sz="0" w:space="0" w:color="auto"/>
                <w:bottom w:val="none" w:sz="0" w:space="0" w:color="auto"/>
                <w:right w:val="none" w:sz="0" w:space="0" w:color="auto"/>
              </w:divBdr>
            </w:div>
          </w:divsChild>
        </w:div>
        <w:div w:id="616715494">
          <w:marLeft w:val="0"/>
          <w:marRight w:val="0"/>
          <w:marTop w:val="0"/>
          <w:marBottom w:val="0"/>
          <w:divBdr>
            <w:top w:val="none" w:sz="0" w:space="0" w:color="auto"/>
            <w:left w:val="none" w:sz="0" w:space="0" w:color="auto"/>
            <w:bottom w:val="none" w:sz="0" w:space="0" w:color="auto"/>
            <w:right w:val="none" w:sz="0" w:space="0" w:color="auto"/>
          </w:divBdr>
          <w:divsChild>
            <w:div w:id="166360627">
              <w:marLeft w:val="0"/>
              <w:marRight w:val="0"/>
              <w:marTop w:val="0"/>
              <w:marBottom w:val="0"/>
              <w:divBdr>
                <w:top w:val="none" w:sz="0" w:space="0" w:color="auto"/>
                <w:left w:val="none" w:sz="0" w:space="0" w:color="auto"/>
                <w:bottom w:val="none" w:sz="0" w:space="0" w:color="auto"/>
                <w:right w:val="none" w:sz="0" w:space="0" w:color="auto"/>
              </w:divBdr>
            </w:div>
          </w:divsChild>
        </w:div>
        <w:div w:id="482742565">
          <w:marLeft w:val="0"/>
          <w:marRight w:val="0"/>
          <w:marTop w:val="0"/>
          <w:marBottom w:val="0"/>
          <w:divBdr>
            <w:top w:val="none" w:sz="0" w:space="0" w:color="auto"/>
            <w:left w:val="none" w:sz="0" w:space="0" w:color="auto"/>
            <w:bottom w:val="none" w:sz="0" w:space="0" w:color="auto"/>
            <w:right w:val="none" w:sz="0" w:space="0" w:color="auto"/>
          </w:divBdr>
          <w:divsChild>
            <w:div w:id="451479880">
              <w:marLeft w:val="0"/>
              <w:marRight w:val="0"/>
              <w:marTop w:val="0"/>
              <w:marBottom w:val="0"/>
              <w:divBdr>
                <w:top w:val="none" w:sz="0" w:space="0" w:color="auto"/>
                <w:left w:val="none" w:sz="0" w:space="0" w:color="auto"/>
                <w:bottom w:val="none" w:sz="0" w:space="0" w:color="auto"/>
                <w:right w:val="none" w:sz="0" w:space="0" w:color="auto"/>
              </w:divBdr>
            </w:div>
          </w:divsChild>
        </w:div>
        <w:div w:id="2033726455">
          <w:marLeft w:val="0"/>
          <w:marRight w:val="0"/>
          <w:marTop w:val="0"/>
          <w:marBottom w:val="0"/>
          <w:divBdr>
            <w:top w:val="none" w:sz="0" w:space="0" w:color="auto"/>
            <w:left w:val="none" w:sz="0" w:space="0" w:color="auto"/>
            <w:bottom w:val="none" w:sz="0" w:space="0" w:color="auto"/>
            <w:right w:val="none" w:sz="0" w:space="0" w:color="auto"/>
          </w:divBdr>
          <w:divsChild>
            <w:div w:id="1129590060">
              <w:marLeft w:val="0"/>
              <w:marRight w:val="0"/>
              <w:marTop w:val="0"/>
              <w:marBottom w:val="0"/>
              <w:divBdr>
                <w:top w:val="none" w:sz="0" w:space="0" w:color="auto"/>
                <w:left w:val="none" w:sz="0" w:space="0" w:color="auto"/>
                <w:bottom w:val="none" w:sz="0" w:space="0" w:color="auto"/>
                <w:right w:val="none" w:sz="0" w:space="0" w:color="auto"/>
              </w:divBdr>
            </w:div>
          </w:divsChild>
        </w:div>
        <w:div w:id="1406686402">
          <w:marLeft w:val="0"/>
          <w:marRight w:val="0"/>
          <w:marTop w:val="0"/>
          <w:marBottom w:val="0"/>
          <w:divBdr>
            <w:top w:val="none" w:sz="0" w:space="0" w:color="auto"/>
            <w:left w:val="none" w:sz="0" w:space="0" w:color="auto"/>
            <w:bottom w:val="none" w:sz="0" w:space="0" w:color="auto"/>
            <w:right w:val="none" w:sz="0" w:space="0" w:color="auto"/>
          </w:divBdr>
          <w:divsChild>
            <w:div w:id="632060331">
              <w:marLeft w:val="0"/>
              <w:marRight w:val="0"/>
              <w:marTop w:val="0"/>
              <w:marBottom w:val="0"/>
              <w:divBdr>
                <w:top w:val="none" w:sz="0" w:space="0" w:color="auto"/>
                <w:left w:val="none" w:sz="0" w:space="0" w:color="auto"/>
                <w:bottom w:val="none" w:sz="0" w:space="0" w:color="auto"/>
                <w:right w:val="none" w:sz="0" w:space="0" w:color="auto"/>
              </w:divBdr>
            </w:div>
          </w:divsChild>
        </w:div>
        <w:div w:id="685056388">
          <w:marLeft w:val="0"/>
          <w:marRight w:val="0"/>
          <w:marTop w:val="0"/>
          <w:marBottom w:val="0"/>
          <w:divBdr>
            <w:top w:val="none" w:sz="0" w:space="0" w:color="auto"/>
            <w:left w:val="none" w:sz="0" w:space="0" w:color="auto"/>
            <w:bottom w:val="none" w:sz="0" w:space="0" w:color="auto"/>
            <w:right w:val="none" w:sz="0" w:space="0" w:color="auto"/>
          </w:divBdr>
          <w:divsChild>
            <w:div w:id="81398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schooling/translated-documents/behaviour-code-for-students" TargetMode="External"/><Relationship Id="rId18" Type="http://schemas.openxmlformats.org/officeDocument/2006/relationships/hyperlink" Target="https://education.nsw.gov.au/policy-library/policies/pd-2006-0316" TargetMode="External"/><Relationship Id="rId26" Type="http://schemas.openxmlformats.org/officeDocument/2006/relationships/diagramLayout" Target="diagrams/layout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education.nsw.gov.au/policy-library/policyprocedures/pd-2006-0316/pd-2006-0316-01" TargetMode="External"/><Relationship Id="rId17" Type="http://schemas.openxmlformats.org/officeDocument/2006/relationships/hyperlink" Target="https://education.nsw.gov.au/content/dam/main-education/policy-library/public/implementation-documents/incident_proc.pdf" TargetMode="External"/><Relationship Id="rId25" Type="http://schemas.openxmlformats.org/officeDocument/2006/relationships/diagramData" Target="diagrams/data1.xm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https://education.nsw.gov.au/policy-library/policies/pd-2007-0362" TargetMode="External"/><Relationship Id="rId20" Type="http://schemas.openxmlformats.org/officeDocument/2006/relationships/header" Target="header1.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g"/><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education.nsw.gov.au/policy-library/policyprocedures/pd-2006-0316/pd-2006-0316-06" TargetMode="External"/><Relationship Id="rId23" Type="http://schemas.openxmlformats.org/officeDocument/2006/relationships/footer" Target="footer2.xml"/><Relationship Id="rId28" Type="http://schemas.openxmlformats.org/officeDocument/2006/relationships/diagramColors" Target="diagrams/colors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education.nsw.gov.au/policy-library/policyprocedures/pd-2006-0316/pd-2006-0316-06"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nsw.gov.au/policy-library/policies/pd-2006-0316" TargetMode="External"/><Relationship Id="rId22" Type="http://schemas.openxmlformats.org/officeDocument/2006/relationships/header" Target="header2.xml"/><Relationship Id="rId27" Type="http://schemas.openxmlformats.org/officeDocument/2006/relationships/diagramQuickStyle" Target="diagrams/quickStyle1.xml"/><Relationship Id="rId30" Type="http://schemas.openxmlformats.org/officeDocument/2006/relationships/header" Target="header3.xml"/><Relationship Id="rId35" Type="http://schemas.openxmlformats.org/officeDocument/2006/relationships/glossaryDocument" Target="glossary/document.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turner62\OneDrive%20-%20NSW%20Department%20of%20Education\Desktop\DoE_Word_Branded_Template_202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61FF4F-4BDF-4FF5-84F5-D816E80236FC}"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n-AU"/>
        </a:p>
      </dgm:t>
    </dgm:pt>
    <dgm:pt modelId="{642F2345-B1A4-4689-9AF1-47D6AC861705}">
      <dgm:prSet phldrT="[Text]"/>
      <dgm:spPr>
        <a:xfrm rot="5400000">
          <a:off x="-159675" y="419480"/>
          <a:ext cx="975270" cy="68268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First hour: Listen</a:t>
          </a:r>
        </a:p>
      </dgm:t>
    </dgm:pt>
    <dgm:pt modelId="{0F46EB51-B284-4EAF-9128-F3A0A57E5627}" type="parTrans" cxnId="{8AE23A1A-46C2-44F8-AADC-D77C3A1942C5}">
      <dgm:prSet/>
      <dgm:spPr/>
      <dgm:t>
        <a:bodyPr/>
        <a:lstStyle/>
        <a:p>
          <a:pPr>
            <a:spcBef>
              <a:spcPts val="0"/>
            </a:spcBef>
            <a:spcAft>
              <a:spcPts val="0"/>
            </a:spcAft>
          </a:pPr>
          <a:endParaRPr lang="en-AU"/>
        </a:p>
      </dgm:t>
    </dgm:pt>
    <dgm:pt modelId="{B4B11A65-E8E3-43B6-B6A2-EFE53A915BD1}" type="sibTrans" cxnId="{8AE23A1A-46C2-44F8-AADC-D77C3A1942C5}">
      <dgm:prSet/>
      <dgm:spPr/>
      <dgm:t>
        <a:bodyPr/>
        <a:lstStyle/>
        <a:p>
          <a:pPr>
            <a:spcBef>
              <a:spcPts val="0"/>
            </a:spcBef>
            <a:spcAft>
              <a:spcPts val="0"/>
            </a:spcAft>
          </a:pPr>
          <a:endParaRPr lang="en-AU"/>
        </a:p>
      </dgm:t>
    </dgm:pt>
    <dgm:pt modelId="{33852FEC-7711-426B-887B-FFE4FB4DF765}">
      <dgm:prSet phldrT="[Tex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dirty="0">
            <a:solidFill>
              <a:srgbClr val="000000">
                <a:hueOff val="0"/>
                <a:satOff val="0"/>
                <a:lumOff val="0"/>
                <a:alphaOff val="0"/>
              </a:srgbClr>
            </a:solidFill>
            <a:latin typeface="Public Sans Light"/>
            <a:ea typeface="+mn-ea"/>
            <a:cs typeface="+mn-cs"/>
          </a:endParaRPr>
        </a:p>
      </dgm:t>
    </dgm:pt>
    <dgm:pt modelId="{2CFC867B-A798-4CD7-938D-A5857DF6831D}" type="parTrans" cxnId="{F2BEAC2D-1F3A-47CA-9C05-F79FBF7F8D44}">
      <dgm:prSet/>
      <dgm:spPr/>
      <dgm:t>
        <a:bodyPr/>
        <a:lstStyle/>
        <a:p>
          <a:pPr>
            <a:spcBef>
              <a:spcPts val="0"/>
            </a:spcBef>
            <a:spcAft>
              <a:spcPts val="0"/>
            </a:spcAft>
          </a:pPr>
          <a:endParaRPr lang="en-AU"/>
        </a:p>
      </dgm:t>
    </dgm:pt>
    <dgm:pt modelId="{E7603E98-9DF1-4256-B361-8DCA79C0DA59}" type="sibTrans" cxnId="{F2BEAC2D-1F3A-47CA-9C05-F79FBF7F8D44}">
      <dgm:prSet/>
      <dgm:spPr/>
      <dgm:t>
        <a:bodyPr/>
        <a:lstStyle/>
        <a:p>
          <a:pPr>
            <a:spcBef>
              <a:spcPts val="0"/>
            </a:spcBef>
            <a:spcAft>
              <a:spcPts val="0"/>
            </a:spcAft>
          </a:pPr>
          <a:endParaRPr lang="en-AU"/>
        </a:p>
      </dgm:t>
    </dgm:pt>
    <dgm:pt modelId="{08F822D7-4D5D-40EF-A10E-A231ABCC13B7}">
      <dgm:prSet phldrT="[Text]"/>
      <dgm:spPr>
        <a:xfrm rot="5400000">
          <a:off x="-159675" y="1495656"/>
          <a:ext cx="975270" cy="68268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1: Document</a:t>
          </a:r>
        </a:p>
      </dgm:t>
    </dgm:pt>
    <dgm:pt modelId="{2FF4C194-B6BE-4E46-9DC6-100B8A753D32}" type="parTrans" cxnId="{85E3CD6E-AFD9-49D2-BCEA-DC2E811D3D9B}">
      <dgm:prSet/>
      <dgm:spPr/>
      <dgm:t>
        <a:bodyPr/>
        <a:lstStyle/>
        <a:p>
          <a:pPr>
            <a:spcBef>
              <a:spcPts val="0"/>
            </a:spcBef>
            <a:spcAft>
              <a:spcPts val="0"/>
            </a:spcAft>
          </a:pPr>
          <a:endParaRPr lang="en-AU"/>
        </a:p>
      </dgm:t>
    </dgm:pt>
    <dgm:pt modelId="{E3983EE8-8CFF-4F3B-B858-F8D69D3AC78A}" type="sibTrans" cxnId="{85E3CD6E-AFD9-49D2-BCEA-DC2E811D3D9B}">
      <dgm:prSet/>
      <dgm:spPr/>
      <dgm:t>
        <a:bodyPr/>
        <a:lstStyle/>
        <a:p>
          <a:pPr>
            <a:spcBef>
              <a:spcPts val="0"/>
            </a:spcBef>
            <a:spcAft>
              <a:spcPts val="0"/>
            </a:spcAft>
          </a:pPr>
          <a:endParaRPr lang="en-AU"/>
        </a:p>
      </dgm:t>
    </dgm:pt>
    <dgm:pt modelId="{1C6D39B6-FC28-47AF-8EF8-0885D93D90F4}">
      <dgm:prSet phldrT="[Tex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dirty="0">
            <a:solidFill>
              <a:srgbClr val="000000">
                <a:hueOff val="0"/>
                <a:satOff val="0"/>
                <a:lumOff val="0"/>
                <a:alphaOff val="0"/>
              </a:srgbClr>
            </a:solidFill>
            <a:latin typeface="Public Sans Light"/>
            <a:ea typeface="+mn-ea"/>
            <a:cs typeface="+mn-cs"/>
          </a:endParaRPr>
        </a:p>
      </dgm:t>
    </dgm:pt>
    <dgm:pt modelId="{EAB341B7-A9ED-44BE-AE17-9B2582C078BF}" type="parTrans" cxnId="{56D26A77-7A00-4CF0-ABBE-F9144E28F70F}">
      <dgm:prSet/>
      <dgm:spPr/>
      <dgm:t>
        <a:bodyPr/>
        <a:lstStyle/>
        <a:p>
          <a:pPr>
            <a:spcBef>
              <a:spcPts val="0"/>
            </a:spcBef>
            <a:spcAft>
              <a:spcPts val="0"/>
            </a:spcAft>
          </a:pPr>
          <a:endParaRPr lang="en-AU"/>
        </a:p>
      </dgm:t>
    </dgm:pt>
    <dgm:pt modelId="{31B56442-398E-432F-9BE8-B747EE4F2DAA}" type="sibTrans" cxnId="{56D26A77-7A00-4CF0-ABBE-F9144E28F70F}">
      <dgm:prSet/>
      <dgm:spPr/>
      <dgm:t>
        <a:bodyPr/>
        <a:lstStyle/>
        <a:p>
          <a:pPr>
            <a:spcBef>
              <a:spcPts val="0"/>
            </a:spcBef>
            <a:spcAft>
              <a:spcPts val="0"/>
            </a:spcAft>
          </a:pPr>
          <a:endParaRPr lang="en-AU"/>
        </a:p>
      </dgm:t>
    </dgm:pt>
    <dgm:pt modelId="{96E0364C-DF79-437F-B88C-C27CBF79C103}">
      <dgm:prSet phldrT="[Text]"/>
      <dgm:spPr>
        <a:xfrm rot="5400000">
          <a:off x="-159675" y="2399198"/>
          <a:ext cx="975270" cy="68268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2: Collect</a:t>
          </a:r>
        </a:p>
      </dgm:t>
    </dgm:pt>
    <dgm:pt modelId="{A164E7A2-00FA-4677-A9C9-702EF3F5A519}" type="parTrans" cxnId="{8FD96B07-D3F3-4DC8-8545-BCD58E369C03}">
      <dgm:prSet/>
      <dgm:spPr/>
      <dgm:t>
        <a:bodyPr/>
        <a:lstStyle/>
        <a:p>
          <a:pPr>
            <a:spcBef>
              <a:spcPts val="0"/>
            </a:spcBef>
            <a:spcAft>
              <a:spcPts val="0"/>
            </a:spcAft>
          </a:pPr>
          <a:endParaRPr lang="en-AU"/>
        </a:p>
      </dgm:t>
    </dgm:pt>
    <dgm:pt modelId="{FB20DAD6-3B9B-43EC-84AE-8ADE554DFB25}" type="sibTrans" cxnId="{8FD96B07-D3F3-4DC8-8545-BCD58E369C03}">
      <dgm:prSet/>
      <dgm:spPr/>
      <dgm:t>
        <a:bodyPr/>
        <a:lstStyle/>
        <a:p>
          <a:pPr>
            <a:spcBef>
              <a:spcPts val="0"/>
            </a:spcBef>
            <a:spcAft>
              <a:spcPts val="0"/>
            </a:spcAft>
          </a:pPr>
          <a:endParaRPr lang="en-AU"/>
        </a:p>
      </dgm:t>
    </dgm:pt>
    <dgm:pt modelId="{FC8F2B26-F21B-41C5-BCFB-9EBDA9B680A4}">
      <dgm:prSet phldrT="[Tex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dirty="0">
            <a:solidFill>
              <a:srgbClr val="000000">
                <a:hueOff val="0"/>
                <a:satOff val="0"/>
                <a:lumOff val="0"/>
                <a:alphaOff val="0"/>
              </a:srgbClr>
            </a:solidFill>
            <a:latin typeface="Public Sans Light"/>
            <a:ea typeface="+mn-ea"/>
            <a:cs typeface="+mn-cs"/>
          </a:endParaRPr>
        </a:p>
      </dgm:t>
    </dgm:pt>
    <dgm:pt modelId="{C75340EC-539F-4177-97AE-A234F820F969}" type="parTrans" cxnId="{762B8CE3-88E9-4442-AB3B-8D2553B9BDCE}">
      <dgm:prSet/>
      <dgm:spPr/>
      <dgm:t>
        <a:bodyPr/>
        <a:lstStyle/>
        <a:p>
          <a:pPr>
            <a:spcBef>
              <a:spcPts val="0"/>
            </a:spcBef>
            <a:spcAft>
              <a:spcPts val="0"/>
            </a:spcAft>
          </a:pPr>
          <a:endParaRPr lang="en-AU"/>
        </a:p>
      </dgm:t>
    </dgm:pt>
    <dgm:pt modelId="{49DD113C-48C0-4AD2-B13E-12662B2AE7CD}" type="sibTrans" cxnId="{762B8CE3-88E9-4442-AB3B-8D2553B9BDCE}">
      <dgm:prSet/>
      <dgm:spPr/>
      <dgm:t>
        <a:bodyPr/>
        <a:lstStyle/>
        <a:p>
          <a:pPr>
            <a:spcBef>
              <a:spcPts val="0"/>
            </a:spcBef>
            <a:spcAft>
              <a:spcPts val="0"/>
            </a:spcAft>
          </a:pPr>
          <a:endParaRPr lang="en-AU"/>
        </a:p>
      </dgm:t>
    </dgm:pt>
    <dgm:pt modelId="{694143FE-24A3-45C1-BE8B-500C49726B12}">
      <dgm:prSe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Let them share their experience and feelings without interruption</a:t>
          </a:r>
        </a:p>
      </dgm:t>
    </dgm:pt>
    <dgm:pt modelId="{F5B6DF1D-96F5-4632-A184-432850AE84D4}" type="parTrans" cxnId="{FF578490-7CEB-48CD-A6F2-DCAE4EA54C6C}">
      <dgm:prSet/>
      <dgm:spPr/>
      <dgm:t>
        <a:bodyPr/>
        <a:lstStyle/>
        <a:p>
          <a:pPr>
            <a:spcBef>
              <a:spcPts val="0"/>
            </a:spcBef>
            <a:spcAft>
              <a:spcPts val="0"/>
            </a:spcAft>
          </a:pPr>
          <a:endParaRPr lang="en-AU"/>
        </a:p>
      </dgm:t>
    </dgm:pt>
    <dgm:pt modelId="{D72F9AD3-062A-40E5-9353-A4101A6A700F}" type="sibTrans" cxnId="{FF578490-7CEB-48CD-A6F2-DCAE4EA54C6C}">
      <dgm:prSet/>
      <dgm:spPr/>
      <dgm:t>
        <a:bodyPr/>
        <a:lstStyle/>
        <a:p>
          <a:pPr>
            <a:spcBef>
              <a:spcPts val="0"/>
            </a:spcBef>
            <a:spcAft>
              <a:spcPts val="0"/>
            </a:spcAft>
          </a:pPr>
          <a:endParaRPr lang="en-AU"/>
        </a:p>
      </dgm:t>
    </dgm:pt>
    <dgm:pt modelId="{33F553B5-C785-4E19-A0E9-C6B162C3692C}">
      <dgm:prSet custT="1"/>
      <dgm:spPr>
        <a:xfrm rot="5400000">
          <a:off x="3131896" y="-2319702"/>
          <a:ext cx="894526" cy="5819710"/>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gm:t>
    </dgm:pt>
    <dgm:pt modelId="{CF7C2A0D-E63C-4736-8217-981CAC6300C8}" type="parTrans" cxnId="{24EC270F-5A76-441D-9E28-F20CD87BA3AA}">
      <dgm:prSet/>
      <dgm:spPr/>
      <dgm:t>
        <a:bodyPr/>
        <a:lstStyle/>
        <a:p>
          <a:pPr>
            <a:spcBef>
              <a:spcPts val="0"/>
            </a:spcBef>
            <a:spcAft>
              <a:spcPts val="0"/>
            </a:spcAft>
          </a:pPr>
          <a:endParaRPr lang="en-AU"/>
        </a:p>
      </dgm:t>
    </dgm:pt>
    <dgm:pt modelId="{F290AA3F-DBD8-4006-94DD-8448E53B89E0}" type="sibTrans" cxnId="{24EC270F-5A76-441D-9E28-F20CD87BA3AA}">
      <dgm:prSet/>
      <dgm:spPr/>
      <dgm:t>
        <a:bodyPr/>
        <a:lstStyle/>
        <a:p>
          <a:pPr>
            <a:spcBef>
              <a:spcPts val="0"/>
            </a:spcBef>
            <a:spcAft>
              <a:spcPts val="0"/>
            </a:spcAft>
          </a:pPr>
          <a:endParaRPr lang="en-AU"/>
        </a:p>
      </dgm:t>
    </dgm:pt>
    <dgm:pt modelId="{F3DF7E92-12F3-4442-ABAC-166C005E3A23}">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dgm:t>
    </dgm:pt>
    <dgm:pt modelId="{33850243-1D40-4DCE-8564-F856755F18F4}" type="parTrans" cxnId="{119A27BC-98B4-463E-8FC4-4E1BB823C716}">
      <dgm:prSet/>
      <dgm:spPr/>
      <dgm:t>
        <a:bodyPr/>
        <a:lstStyle/>
        <a:p>
          <a:pPr>
            <a:spcBef>
              <a:spcPts val="0"/>
            </a:spcBef>
            <a:spcAft>
              <a:spcPts val="0"/>
            </a:spcAft>
          </a:pPr>
          <a:endParaRPr lang="en-AU"/>
        </a:p>
      </dgm:t>
    </dgm:pt>
    <dgm:pt modelId="{E6528A12-717F-4DC1-B7B2-54571440F93F}" type="sibTrans" cxnId="{119A27BC-98B4-463E-8FC4-4E1BB823C716}">
      <dgm:prSet/>
      <dgm:spPr/>
      <dgm:t>
        <a:bodyPr/>
        <a:lstStyle/>
        <a:p>
          <a:pPr>
            <a:spcBef>
              <a:spcPts val="0"/>
            </a:spcBef>
            <a:spcAft>
              <a:spcPts val="0"/>
            </a:spcAft>
          </a:pPr>
          <a:endParaRPr lang="en-AU"/>
        </a:p>
      </dgm:t>
    </dgm:pt>
    <dgm:pt modelId="{DDD2AB95-9539-4A09-9545-F3D76AC3B001}">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Enter the record in [</a:t>
          </a:r>
          <a:r>
            <a:rPr lang="en-AU" sz="1000">
              <a:solidFill>
                <a:schemeClr val="accent1"/>
              </a:solidFill>
              <a:latin typeface="Public Sans Light"/>
              <a:ea typeface="+mn-ea"/>
              <a:cs typeface="+mn-cs"/>
            </a:rPr>
            <a:t>your behaviour / wellbeing ITD system]</a:t>
          </a:r>
        </a:p>
      </dgm:t>
    </dgm:pt>
    <dgm:pt modelId="{028EF7B5-AD9F-40B3-A514-410C5EAE4820}" type="parTrans" cxnId="{40715FEE-3635-401F-905E-BE66D0EE2494}">
      <dgm:prSet/>
      <dgm:spPr/>
      <dgm:t>
        <a:bodyPr/>
        <a:lstStyle/>
        <a:p>
          <a:pPr>
            <a:spcBef>
              <a:spcPts val="0"/>
            </a:spcBef>
            <a:spcAft>
              <a:spcPts val="0"/>
            </a:spcAft>
          </a:pPr>
          <a:endParaRPr lang="en-AU"/>
        </a:p>
      </dgm:t>
    </dgm:pt>
    <dgm:pt modelId="{30AD03A9-47DB-4066-96A6-0291C99D9789}" type="sibTrans" cxnId="{40715FEE-3635-401F-905E-BE66D0EE2494}">
      <dgm:prSet/>
      <dgm:spPr/>
      <dgm:t>
        <a:bodyPr/>
        <a:lstStyle/>
        <a:p>
          <a:pPr>
            <a:spcBef>
              <a:spcPts val="0"/>
            </a:spcBef>
            <a:spcAft>
              <a:spcPts val="0"/>
            </a:spcAft>
          </a:pPr>
          <a:endParaRPr lang="en-AU"/>
        </a:p>
      </dgm:t>
    </dgm:pt>
    <dgm:pt modelId="{481419B0-20F4-4163-B2E5-B2FB214FD6C6}">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Review any previous reports or records for students involved</a:t>
          </a:r>
          <a:endParaRPr lang="en-AU" sz="1000">
            <a:solidFill>
              <a:srgbClr val="000000">
                <a:hueOff val="0"/>
                <a:satOff val="0"/>
                <a:lumOff val="0"/>
                <a:alphaOff val="0"/>
              </a:srgbClr>
            </a:solidFill>
            <a:latin typeface="Public Sans Light"/>
            <a:ea typeface="+mn-ea"/>
            <a:cs typeface="+mn-cs"/>
          </a:endParaRPr>
        </a:p>
      </dgm:t>
    </dgm:pt>
    <dgm:pt modelId="{D2AD8DF2-1435-43E5-BCF8-AC9D7A6E554F}" type="parTrans" cxnId="{9F20F2D5-F315-4DAC-98E2-57E85CF9FBE4}">
      <dgm:prSet/>
      <dgm:spPr/>
      <dgm:t>
        <a:bodyPr/>
        <a:lstStyle/>
        <a:p>
          <a:pPr>
            <a:spcBef>
              <a:spcPts val="0"/>
            </a:spcBef>
            <a:spcAft>
              <a:spcPts val="0"/>
            </a:spcAft>
          </a:pPr>
          <a:endParaRPr lang="en-AU"/>
        </a:p>
      </dgm:t>
    </dgm:pt>
    <dgm:pt modelId="{42F634CE-E8D5-4D31-BEC5-2DC751A9F0A9}" type="sibTrans" cxnId="{9F20F2D5-F315-4DAC-98E2-57E85CF9FBE4}">
      <dgm:prSet/>
      <dgm:spPr/>
      <dgm:t>
        <a:bodyPr/>
        <a:lstStyle/>
        <a:p>
          <a:pPr>
            <a:spcBef>
              <a:spcPts val="0"/>
            </a:spcBef>
            <a:spcAft>
              <a:spcPts val="0"/>
            </a:spcAft>
          </a:pPr>
          <a:endParaRPr lang="en-AU"/>
        </a:p>
      </dgm:t>
    </dgm:pt>
    <dgm:pt modelId="{A811B961-21AC-42B1-A454-5635D5270BF2}">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Make sure you can answer who, what, where, when and how</a:t>
          </a:r>
          <a:endParaRPr lang="en-AU" sz="1000">
            <a:solidFill>
              <a:srgbClr val="000000">
                <a:hueOff val="0"/>
                <a:satOff val="0"/>
                <a:lumOff val="0"/>
                <a:alphaOff val="0"/>
              </a:srgbClr>
            </a:solidFill>
            <a:latin typeface="Public Sans Light"/>
            <a:ea typeface="+mn-ea"/>
            <a:cs typeface="+mn-cs"/>
          </a:endParaRPr>
        </a:p>
      </dgm:t>
    </dgm:pt>
    <dgm:pt modelId="{5E1D17F0-A1B5-4E84-B962-D70DCFF3C688}" type="parTrans" cxnId="{B2975B95-98BA-48B0-A7B3-C024C506F4E7}">
      <dgm:prSet/>
      <dgm:spPr/>
      <dgm:t>
        <a:bodyPr/>
        <a:lstStyle/>
        <a:p>
          <a:pPr>
            <a:spcBef>
              <a:spcPts val="0"/>
            </a:spcBef>
            <a:spcAft>
              <a:spcPts val="0"/>
            </a:spcAft>
          </a:pPr>
          <a:endParaRPr lang="en-AU"/>
        </a:p>
      </dgm:t>
    </dgm:pt>
    <dgm:pt modelId="{381929BE-1CBD-47D7-A486-797A862CC213}" type="sibTrans" cxnId="{B2975B95-98BA-48B0-A7B3-C024C506F4E7}">
      <dgm:prSet/>
      <dgm:spPr/>
      <dgm:t>
        <a:bodyPr/>
        <a:lstStyle/>
        <a:p>
          <a:pPr>
            <a:spcBef>
              <a:spcPts val="0"/>
            </a:spcBef>
            <a:spcAft>
              <a:spcPts val="0"/>
            </a:spcAft>
          </a:pPr>
          <a:endParaRPr lang="en-AU"/>
        </a:p>
      </dgm:t>
    </dgm:pt>
    <dgm:pt modelId="{C328B2E1-AB25-4CC5-AAA0-8664F5035FA0}">
      <dgm:prSet custT="1"/>
      <dgm:spPr>
        <a:xfrm rot="5400000">
          <a:off x="3275581" y="-350355"/>
          <a:ext cx="633926" cy="5819710"/>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dirty="0">
            <a:solidFill>
              <a:srgbClr val="000000">
                <a:hueOff val="0"/>
                <a:satOff val="0"/>
                <a:lumOff val="0"/>
                <a:alphaOff val="0"/>
              </a:srgbClr>
            </a:solidFill>
            <a:latin typeface="Public Sans Light"/>
            <a:ea typeface="+mn-ea"/>
            <a:cs typeface="+mn-cs"/>
          </a:endParaRPr>
        </a:p>
      </dgm:t>
    </dgm:pt>
    <dgm:pt modelId="{A0707DEA-8A29-4177-A287-D6CDE70A0816}" type="parTrans" cxnId="{B066005B-F0CC-4BBF-A2AB-B22B13771351}">
      <dgm:prSet/>
      <dgm:spPr/>
      <dgm:t>
        <a:bodyPr/>
        <a:lstStyle/>
        <a:p>
          <a:pPr>
            <a:spcBef>
              <a:spcPts val="0"/>
            </a:spcBef>
            <a:spcAft>
              <a:spcPts val="0"/>
            </a:spcAft>
          </a:pPr>
          <a:endParaRPr lang="en-AU"/>
        </a:p>
      </dgm:t>
    </dgm:pt>
    <dgm:pt modelId="{3C5463F7-EBBB-4187-9099-A41BD668026F}" type="sibTrans" cxnId="{B066005B-F0CC-4BBF-A2AB-B22B13771351}">
      <dgm:prSet/>
      <dgm:spPr/>
      <dgm:t>
        <a:bodyPr/>
        <a:lstStyle/>
        <a:p>
          <a:pPr>
            <a:spcBef>
              <a:spcPts val="0"/>
            </a:spcBef>
            <a:spcAft>
              <a:spcPts val="0"/>
            </a:spcAft>
          </a:pPr>
          <a:endParaRPr lang="en-AU"/>
        </a:p>
      </dgm:t>
    </dgm:pt>
    <dgm:pt modelId="{AE810568-3DA5-4876-9CE7-FA446BF020D0}">
      <dgm:prSet/>
      <dgm:spPr>
        <a:xfrm rot="5400000">
          <a:off x="-159675" y="3497399"/>
          <a:ext cx="975270" cy="68268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3: Discuss</a:t>
          </a:r>
        </a:p>
      </dgm:t>
    </dgm:pt>
    <dgm:pt modelId="{25650752-FA27-4DA4-9B19-9BA91734AD1B}" type="parTrans" cxnId="{0B49F20A-42CE-4F80-AEDA-2C69E861BB2E}">
      <dgm:prSet/>
      <dgm:spPr/>
      <dgm:t>
        <a:bodyPr/>
        <a:lstStyle/>
        <a:p>
          <a:pPr>
            <a:spcBef>
              <a:spcPts val="0"/>
            </a:spcBef>
            <a:spcAft>
              <a:spcPts val="0"/>
            </a:spcAft>
          </a:pPr>
          <a:endParaRPr lang="en-AU"/>
        </a:p>
      </dgm:t>
    </dgm:pt>
    <dgm:pt modelId="{09C59642-E880-42D3-872C-CF22CF7A4B55}" type="sibTrans" cxnId="{0B49F20A-42CE-4F80-AEDA-2C69E861BB2E}">
      <dgm:prSet/>
      <dgm:spPr/>
      <dgm:t>
        <a:bodyPr/>
        <a:lstStyle/>
        <a:p>
          <a:pPr>
            <a:spcBef>
              <a:spcPts val="0"/>
            </a:spcBef>
            <a:spcAft>
              <a:spcPts val="0"/>
            </a:spcAft>
          </a:pPr>
          <a:endParaRPr lang="en-AU"/>
        </a:p>
      </dgm:t>
    </dgm:pt>
    <dgm:pt modelId="{57381479-7CD9-4724-BBE7-F29E0E31F8B5}">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a:solidFill>
              <a:srgbClr val="000000">
                <a:hueOff val="0"/>
                <a:satOff val="0"/>
                <a:lumOff val="0"/>
                <a:alphaOff val="0"/>
              </a:srgbClr>
            </a:solidFill>
            <a:latin typeface="Public Sans Light"/>
            <a:ea typeface="+mn-ea"/>
            <a:cs typeface="+mn-cs"/>
          </a:endParaRPr>
        </a:p>
      </dgm:t>
    </dgm:pt>
    <dgm:pt modelId="{B3F4B257-C895-4B1D-B788-ACBCAA2B6521}" type="parTrans" cxnId="{D8738D0A-5F99-4723-A3B9-0C4E4433DCAB}">
      <dgm:prSet/>
      <dgm:spPr/>
      <dgm:t>
        <a:bodyPr/>
        <a:lstStyle/>
        <a:p>
          <a:pPr>
            <a:spcBef>
              <a:spcPts val="0"/>
            </a:spcBef>
            <a:spcAft>
              <a:spcPts val="0"/>
            </a:spcAft>
          </a:pPr>
          <a:endParaRPr lang="en-AU"/>
        </a:p>
      </dgm:t>
    </dgm:pt>
    <dgm:pt modelId="{2BCE0C40-9592-4AAF-8E9B-6EA33D6712EE}" type="sibTrans" cxnId="{D8738D0A-5F99-4723-A3B9-0C4E4433DCAB}">
      <dgm:prSet/>
      <dgm:spPr/>
      <dgm:t>
        <a:bodyPr/>
        <a:lstStyle/>
        <a:p>
          <a:pPr>
            <a:spcBef>
              <a:spcPts val="0"/>
            </a:spcBef>
            <a:spcAft>
              <a:spcPts val="0"/>
            </a:spcAft>
          </a:pPr>
          <a:endParaRPr lang="en-AU"/>
        </a:p>
      </dgm:t>
    </dgm:pt>
    <dgm:pt modelId="{1E4EC927-8165-4FAA-B5DF-6195FABE13AA}">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Make a time to meet with the student to discuss next steps</a:t>
          </a:r>
        </a:p>
      </dgm:t>
    </dgm:pt>
    <dgm:pt modelId="{7435A0DA-39B8-4B03-AE1B-B678CADFD3B1}" type="parTrans" cxnId="{B8B11FBF-4C35-4C77-8C98-ACB6EFCEB75E}">
      <dgm:prSet/>
      <dgm:spPr/>
      <dgm:t>
        <a:bodyPr/>
        <a:lstStyle/>
        <a:p>
          <a:pPr>
            <a:spcBef>
              <a:spcPts val="0"/>
            </a:spcBef>
            <a:spcAft>
              <a:spcPts val="0"/>
            </a:spcAft>
          </a:pPr>
          <a:endParaRPr lang="en-AU"/>
        </a:p>
      </dgm:t>
    </dgm:pt>
    <dgm:pt modelId="{A0F4C2AF-8E10-4B40-80A0-09ECEC90121C}" type="sibTrans" cxnId="{B8B11FBF-4C35-4C77-8C98-ACB6EFCEB75E}">
      <dgm:prSet/>
      <dgm:spPr/>
      <dgm:t>
        <a:bodyPr/>
        <a:lstStyle/>
        <a:p>
          <a:pPr>
            <a:spcBef>
              <a:spcPts val="0"/>
            </a:spcBef>
            <a:spcAft>
              <a:spcPts val="0"/>
            </a:spcAft>
          </a:pPr>
          <a:endParaRPr lang="en-AU"/>
        </a:p>
      </dgm:t>
    </dgm:pt>
    <dgm:pt modelId="{393C50FC-3407-43F5-8C55-54C2BB11E49A}">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Ask the student what they believe will help address the situation</a:t>
          </a:r>
        </a:p>
      </dgm:t>
    </dgm:pt>
    <dgm:pt modelId="{A4AEDE5B-E42E-4745-A459-8A1A47A726D3}" type="parTrans" cxnId="{040791B2-0F29-48F7-AFE6-89262760EC93}">
      <dgm:prSet/>
      <dgm:spPr/>
      <dgm:t>
        <a:bodyPr/>
        <a:lstStyle/>
        <a:p>
          <a:pPr>
            <a:spcBef>
              <a:spcPts val="0"/>
            </a:spcBef>
            <a:spcAft>
              <a:spcPts val="0"/>
            </a:spcAft>
          </a:pPr>
          <a:endParaRPr lang="en-AU"/>
        </a:p>
      </dgm:t>
    </dgm:pt>
    <dgm:pt modelId="{9CAFFDF0-2C3B-4A1A-939A-95DCBC21187B}" type="sibTrans" cxnId="{040791B2-0F29-48F7-AFE6-89262760EC93}">
      <dgm:prSet/>
      <dgm:spPr/>
      <dgm:t>
        <a:bodyPr/>
        <a:lstStyle/>
        <a:p>
          <a:pPr>
            <a:spcBef>
              <a:spcPts val="0"/>
            </a:spcBef>
            <a:spcAft>
              <a:spcPts val="0"/>
            </a:spcAft>
          </a:pPr>
          <a:endParaRPr lang="en-AU"/>
        </a:p>
      </dgm:t>
    </dgm:pt>
    <dgm:pt modelId="{5F024A35-06D5-4B83-A834-EC7A5DC916A5}">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Engage the student as part of the solution</a:t>
          </a:r>
        </a:p>
      </dgm:t>
    </dgm:pt>
    <dgm:pt modelId="{94C1ECBB-51CE-44AF-9E01-1D29E5EB1C4F}" type="parTrans" cxnId="{8E2DAA93-4B61-49FE-A053-B282E93A443E}">
      <dgm:prSet/>
      <dgm:spPr/>
      <dgm:t>
        <a:bodyPr/>
        <a:lstStyle/>
        <a:p>
          <a:pPr>
            <a:spcBef>
              <a:spcPts val="0"/>
            </a:spcBef>
            <a:spcAft>
              <a:spcPts val="0"/>
            </a:spcAft>
          </a:pPr>
          <a:endParaRPr lang="en-AU"/>
        </a:p>
      </dgm:t>
    </dgm:pt>
    <dgm:pt modelId="{AD900000-0300-4A1A-B4D0-E164D917DB15}" type="sibTrans" cxnId="{8E2DAA93-4B61-49FE-A053-B282E93A443E}">
      <dgm:prSet/>
      <dgm:spPr/>
      <dgm:t>
        <a:bodyPr/>
        <a:lstStyle/>
        <a:p>
          <a:pPr>
            <a:spcBef>
              <a:spcPts val="0"/>
            </a:spcBef>
            <a:spcAft>
              <a:spcPts val="0"/>
            </a:spcAft>
          </a:pPr>
          <a:endParaRPr lang="en-AU"/>
        </a:p>
      </dgm:t>
    </dgm:pt>
    <dgm:pt modelId="{FE79A2F9-81F4-4371-956C-D6619284B9B2}">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Provide the student and parent with information about student support network</a:t>
          </a:r>
        </a:p>
      </dgm:t>
    </dgm:pt>
    <dgm:pt modelId="{F95BBAFA-C769-48B5-8EC2-029D186E52AC}" type="parTrans" cxnId="{45CA9E08-A587-42A1-9C23-DCBDF0EF3DBF}">
      <dgm:prSet/>
      <dgm:spPr/>
      <dgm:t>
        <a:bodyPr/>
        <a:lstStyle/>
        <a:p>
          <a:pPr>
            <a:spcBef>
              <a:spcPts val="0"/>
            </a:spcBef>
            <a:spcAft>
              <a:spcPts val="0"/>
            </a:spcAft>
          </a:pPr>
          <a:endParaRPr lang="en-AU"/>
        </a:p>
      </dgm:t>
    </dgm:pt>
    <dgm:pt modelId="{AACF96F3-3ED7-4216-9B56-D86F29A96A0A}" type="sibTrans" cxnId="{45CA9E08-A587-42A1-9C23-DCBDF0EF3DBF}">
      <dgm:prSet/>
      <dgm:spPr/>
      <dgm:t>
        <a:bodyPr/>
        <a:lstStyle/>
        <a:p>
          <a:pPr>
            <a:spcBef>
              <a:spcPts val="0"/>
            </a:spcBef>
            <a:spcAft>
              <a:spcPts val="0"/>
            </a:spcAft>
          </a:pPr>
          <a:endParaRPr lang="en-AU"/>
        </a:p>
      </dgm:t>
    </dgm:pt>
    <dgm:pt modelId="{D888A304-9175-4B82-8867-1231B4A7D2C0}">
      <dgm:prSet custT="1"/>
      <dgm:spPr>
        <a:xfrm rot="5400000">
          <a:off x="3067536" y="758216"/>
          <a:ext cx="1023245" cy="5819710"/>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Agree to a plan of action and timeline for the student, parent and yourself</a:t>
          </a:r>
        </a:p>
      </dgm:t>
    </dgm:pt>
    <dgm:pt modelId="{2C8FB995-32E5-410F-B315-E8AE611F7283}" type="parTrans" cxnId="{3F53439B-028F-45B5-963D-80F20DB5E642}">
      <dgm:prSet/>
      <dgm:spPr/>
      <dgm:t>
        <a:bodyPr/>
        <a:lstStyle/>
        <a:p>
          <a:pPr>
            <a:spcBef>
              <a:spcPts val="0"/>
            </a:spcBef>
            <a:spcAft>
              <a:spcPts val="0"/>
            </a:spcAft>
          </a:pPr>
          <a:endParaRPr lang="en-AU"/>
        </a:p>
      </dgm:t>
    </dgm:pt>
    <dgm:pt modelId="{86C5FBED-4E73-4B9C-AFB1-205F44197CF2}" type="sibTrans" cxnId="{3F53439B-028F-45B5-963D-80F20DB5E642}">
      <dgm:prSet/>
      <dgm:spPr/>
      <dgm:t>
        <a:bodyPr/>
        <a:lstStyle/>
        <a:p>
          <a:pPr>
            <a:spcBef>
              <a:spcPts val="0"/>
            </a:spcBef>
            <a:spcAft>
              <a:spcPts val="0"/>
            </a:spcAft>
          </a:pPr>
          <a:endParaRPr lang="en-AU"/>
        </a:p>
      </dgm:t>
    </dgm:pt>
    <dgm:pt modelId="{2F136EC1-1262-4295-BC45-62EEFB009962}">
      <dgm:prSet/>
      <dgm:spPr>
        <a:xfrm rot="5400000">
          <a:off x="-159675" y="4400941"/>
          <a:ext cx="975270" cy="68268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4: Implement</a:t>
          </a:r>
        </a:p>
      </dgm:t>
    </dgm:pt>
    <dgm:pt modelId="{60915036-D4D6-4132-856F-EB76D2F19217}" type="parTrans" cxnId="{9EBEA1C4-6B07-467E-83EF-5BA8F0862B18}">
      <dgm:prSet/>
      <dgm:spPr/>
      <dgm:t>
        <a:bodyPr/>
        <a:lstStyle/>
        <a:p>
          <a:pPr>
            <a:spcBef>
              <a:spcPts val="0"/>
            </a:spcBef>
            <a:spcAft>
              <a:spcPts val="0"/>
            </a:spcAft>
          </a:pPr>
          <a:endParaRPr lang="en-AU"/>
        </a:p>
      </dgm:t>
    </dgm:pt>
    <dgm:pt modelId="{04150893-9FA8-47EF-84C1-4AA47FC55C7A}" type="sibTrans" cxnId="{9EBEA1C4-6B07-467E-83EF-5BA8F0862B18}">
      <dgm:prSet/>
      <dgm:spPr/>
      <dgm:t>
        <a:bodyPr/>
        <a:lstStyle/>
        <a:p>
          <a:pPr>
            <a:spcBef>
              <a:spcPts val="0"/>
            </a:spcBef>
            <a:spcAft>
              <a:spcPts val="0"/>
            </a:spcAft>
          </a:pPr>
          <a:endParaRPr lang="en-AU"/>
        </a:p>
      </dgm:t>
    </dgm:pt>
    <dgm:pt modelId="{5B845893-437E-4B2A-A6EC-25E3244A01FF}">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Document the plan of action in [</a:t>
          </a:r>
          <a:r>
            <a:rPr lang="en-AU" sz="1000">
              <a:solidFill>
                <a:schemeClr val="accent1"/>
              </a:solidFill>
              <a:latin typeface="Public Sans Light"/>
              <a:ea typeface="+mn-ea"/>
              <a:cs typeface="+mn-cs"/>
            </a:rPr>
            <a:t>your behaviour / wellbeing ITD system]</a:t>
          </a:r>
          <a:endParaRPr lang="en-AU" sz="1000">
            <a:solidFill>
              <a:srgbClr val="000000">
                <a:hueOff val="0"/>
                <a:satOff val="0"/>
                <a:lumOff val="0"/>
                <a:alphaOff val="0"/>
              </a:srgbClr>
            </a:solidFill>
            <a:latin typeface="Public Sans Light"/>
            <a:ea typeface="+mn-ea"/>
            <a:cs typeface="+mn-cs"/>
          </a:endParaRPr>
        </a:p>
      </dgm:t>
    </dgm:pt>
    <dgm:pt modelId="{DD120A3A-F038-48D6-88E9-507916D9C58C}" type="parTrans" cxnId="{A7136AC8-C6EF-4590-8C24-8399642F13A5}">
      <dgm:prSet/>
      <dgm:spPr/>
      <dgm:t>
        <a:bodyPr/>
        <a:lstStyle/>
        <a:p>
          <a:pPr>
            <a:spcBef>
              <a:spcPts val="0"/>
            </a:spcBef>
            <a:spcAft>
              <a:spcPts val="0"/>
            </a:spcAft>
          </a:pPr>
          <a:endParaRPr lang="en-AU"/>
        </a:p>
      </dgm:t>
    </dgm:pt>
    <dgm:pt modelId="{88A1C834-8C70-4659-8974-9B46B3B6CB9A}" type="sibTrans" cxnId="{A7136AC8-C6EF-4590-8C24-8399642F13A5}">
      <dgm:prSet/>
      <dgm:spPr/>
      <dgm:t>
        <a:bodyPr/>
        <a:lstStyle/>
        <a:p>
          <a:pPr>
            <a:spcBef>
              <a:spcPts val="0"/>
            </a:spcBef>
            <a:spcAft>
              <a:spcPts val="0"/>
            </a:spcAft>
          </a:pPr>
          <a:endParaRPr lang="en-AU"/>
        </a:p>
      </dgm:t>
    </dgm:pt>
    <dgm:pt modelId="{DE2B379C-9C99-4724-9916-67962FC42E20}">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Monitor student and check in regularly on their wellbeing</a:t>
          </a:r>
        </a:p>
      </dgm:t>
    </dgm:pt>
    <dgm:pt modelId="{87EF1DEC-48E0-438F-B78B-700D2C4B221C}" type="parTrans" cxnId="{605DDDA5-EBF4-4463-BC61-E12AF9542E94}">
      <dgm:prSet/>
      <dgm:spPr/>
      <dgm:t>
        <a:bodyPr/>
        <a:lstStyle/>
        <a:p>
          <a:pPr>
            <a:spcBef>
              <a:spcPts val="0"/>
            </a:spcBef>
            <a:spcAft>
              <a:spcPts val="0"/>
            </a:spcAft>
          </a:pPr>
          <a:endParaRPr lang="en-AU"/>
        </a:p>
      </dgm:t>
    </dgm:pt>
    <dgm:pt modelId="{D2314044-BE29-4FEF-9929-303810B6D850}" type="sibTrans" cxnId="{605DDDA5-EBF4-4463-BC61-E12AF9542E94}">
      <dgm:prSet/>
      <dgm:spPr/>
      <dgm:t>
        <a:bodyPr/>
        <a:lstStyle/>
        <a:p>
          <a:pPr>
            <a:spcBef>
              <a:spcPts val="0"/>
            </a:spcBef>
            <a:spcAft>
              <a:spcPts val="0"/>
            </a:spcAft>
          </a:pPr>
          <a:endParaRPr lang="en-AU"/>
        </a:p>
      </dgm:t>
    </dgm:pt>
    <dgm:pt modelId="{466AA161-F1D7-45A8-ACDB-F5BB32140EC5}">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Seek assistance from student support network if needed</a:t>
          </a:r>
        </a:p>
      </dgm:t>
    </dgm:pt>
    <dgm:pt modelId="{8B1B6C77-92C4-442A-A3E2-EBD9E89286C4}" type="parTrans" cxnId="{05D88D85-CBAA-46EF-8C7E-5A75D5376D01}">
      <dgm:prSet/>
      <dgm:spPr/>
      <dgm:t>
        <a:bodyPr/>
        <a:lstStyle/>
        <a:p>
          <a:pPr>
            <a:spcBef>
              <a:spcPts val="0"/>
            </a:spcBef>
            <a:spcAft>
              <a:spcPts val="0"/>
            </a:spcAft>
          </a:pPr>
          <a:endParaRPr lang="en-AU"/>
        </a:p>
      </dgm:t>
    </dgm:pt>
    <dgm:pt modelId="{9CECD72C-393D-4E13-BAD0-5AF9BCBD49DF}" type="sibTrans" cxnId="{05D88D85-CBAA-46EF-8C7E-5A75D5376D01}">
      <dgm:prSet/>
      <dgm:spPr/>
      <dgm:t>
        <a:bodyPr/>
        <a:lstStyle/>
        <a:p>
          <a:pPr>
            <a:spcBef>
              <a:spcPts val="0"/>
            </a:spcBef>
            <a:spcAft>
              <a:spcPts val="0"/>
            </a:spcAft>
          </a:pPr>
          <a:endParaRPr lang="en-AU"/>
        </a:p>
      </dgm:t>
    </dgm:pt>
    <dgm:pt modelId="{A23C6581-B123-41FB-82F5-95603F63710E}">
      <dgm:prSet/>
      <dgm:spPr>
        <a:xfrm rot="5400000">
          <a:off x="-159675" y="5408038"/>
          <a:ext cx="975270" cy="68268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None/>
          </a:pPr>
          <a:r>
            <a:rPr lang="en-AU" dirty="0">
              <a:solidFill>
                <a:srgbClr val="FFFFFF"/>
              </a:solidFill>
              <a:latin typeface="Public Sans Light"/>
              <a:ea typeface="+mn-ea"/>
              <a:cs typeface="+mn-cs"/>
            </a:rPr>
            <a:t>Day 5: Review</a:t>
          </a:r>
        </a:p>
      </dgm:t>
    </dgm:pt>
    <dgm:pt modelId="{AB9F985F-03AA-4D5B-B765-1CF961567ED6}" type="parTrans" cxnId="{DD2883B7-8842-4EEE-AAB6-B81520E93D1B}">
      <dgm:prSet/>
      <dgm:spPr/>
      <dgm:t>
        <a:bodyPr/>
        <a:lstStyle/>
        <a:p>
          <a:pPr>
            <a:spcBef>
              <a:spcPts val="0"/>
            </a:spcBef>
            <a:spcAft>
              <a:spcPts val="0"/>
            </a:spcAft>
          </a:pPr>
          <a:endParaRPr lang="en-AU"/>
        </a:p>
      </dgm:t>
    </dgm:pt>
    <dgm:pt modelId="{81EC1591-453F-4200-ACF6-3AD37653809A}" type="sibTrans" cxnId="{DD2883B7-8842-4EEE-AAB6-B81520E93D1B}">
      <dgm:prSet/>
      <dgm:spPr/>
      <dgm:t>
        <a:bodyPr/>
        <a:lstStyle/>
        <a:p>
          <a:pPr>
            <a:spcBef>
              <a:spcPts val="0"/>
            </a:spcBef>
            <a:spcAft>
              <a:spcPts val="0"/>
            </a:spcAft>
          </a:pPr>
          <a:endParaRPr lang="en-AU"/>
        </a:p>
      </dgm:t>
    </dgm:pt>
    <dgm:pt modelId="{E457D868-3620-4585-8209-0C596EE980CD}">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Meet with the student to review situation</a:t>
          </a:r>
        </a:p>
      </dgm:t>
    </dgm:pt>
    <dgm:pt modelId="{E9A08132-99AA-47D0-95A0-79F21BE849FF}" type="parTrans" cxnId="{09F6B10E-DCDD-4F3E-B314-EB8DC56D1104}">
      <dgm:prSet/>
      <dgm:spPr/>
      <dgm:t>
        <a:bodyPr/>
        <a:lstStyle/>
        <a:p>
          <a:pPr>
            <a:spcBef>
              <a:spcPts val="0"/>
            </a:spcBef>
            <a:spcAft>
              <a:spcPts val="0"/>
            </a:spcAft>
          </a:pPr>
          <a:endParaRPr lang="en-AU"/>
        </a:p>
      </dgm:t>
    </dgm:pt>
    <dgm:pt modelId="{D35FB1D2-B7F3-4222-B2E1-6A3FEE1AB0D7}" type="sibTrans" cxnId="{09F6B10E-DCDD-4F3E-B314-EB8DC56D1104}">
      <dgm:prSet/>
      <dgm:spPr/>
      <dgm:t>
        <a:bodyPr/>
        <a:lstStyle/>
        <a:p>
          <a:pPr>
            <a:spcBef>
              <a:spcPts val="0"/>
            </a:spcBef>
            <a:spcAft>
              <a:spcPts val="0"/>
            </a:spcAft>
          </a:pPr>
          <a:endParaRPr lang="en-AU"/>
        </a:p>
      </dgm:t>
    </dgm:pt>
    <dgm:pt modelId="{2F3FE101-6FF6-443B-898F-FF58CBAC09B5}">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Discuss what has changed, improved or worsened </a:t>
          </a:r>
        </a:p>
      </dgm:t>
    </dgm:pt>
    <dgm:pt modelId="{23DF22EC-9EFE-40E8-98C2-B6CB66885FD3}" type="parTrans" cxnId="{AA823771-1252-4A09-8E6C-A942353E98B8}">
      <dgm:prSet/>
      <dgm:spPr/>
      <dgm:t>
        <a:bodyPr/>
        <a:lstStyle/>
        <a:p>
          <a:pPr>
            <a:spcBef>
              <a:spcPts val="0"/>
            </a:spcBef>
            <a:spcAft>
              <a:spcPts val="0"/>
            </a:spcAft>
          </a:pPr>
          <a:endParaRPr lang="en-AU"/>
        </a:p>
      </dgm:t>
    </dgm:pt>
    <dgm:pt modelId="{B382B76D-7AB8-4AC0-BAA1-B603978D6A17}" type="sibTrans" cxnId="{AA823771-1252-4A09-8E6C-A942353E98B8}">
      <dgm:prSet/>
      <dgm:spPr/>
      <dgm:t>
        <a:bodyPr/>
        <a:lstStyle/>
        <a:p>
          <a:pPr>
            <a:spcBef>
              <a:spcPts val="0"/>
            </a:spcBef>
            <a:spcAft>
              <a:spcPts val="0"/>
            </a:spcAft>
          </a:pPr>
          <a:endParaRPr lang="en-AU"/>
        </a:p>
      </dgm:t>
    </dgm:pt>
    <dgm:pt modelId="{B59C2208-FE7E-4195-9172-E3848B4BAEA6}">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Explore other options for strengthening student wellbeing or safety</a:t>
          </a:r>
        </a:p>
      </dgm:t>
    </dgm:pt>
    <dgm:pt modelId="{3DCC1413-84F1-4900-8814-004980FBF959}" type="parTrans" cxnId="{F3613A16-C661-4B74-8566-FBCD2A6E9707}">
      <dgm:prSet/>
      <dgm:spPr/>
      <dgm:t>
        <a:bodyPr/>
        <a:lstStyle/>
        <a:p>
          <a:pPr>
            <a:spcBef>
              <a:spcPts val="0"/>
            </a:spcBef>
            <a:spcAft>
              <a:spcPts val="0"/>
            </a:spcAft>
          </a:pPr>
          <a:endParaRPr lang="en-AU"/>
        </a:p>
      </dgm:t>
    </dgm:pt>
    <dgm:pt modelId="{C5257B02-39D3-45CA-8D07-3A011CBD8CB9}" type="sibTrans" cxnId="{F3613A16-C661-4B74-8566-FBCD2A6E9707}">
      <dgm:prSet/>
      <dgm:spPr/>
      <dgm:t>
        <a:bodyPr/>
        <a:lstStyle/>
        <a:p>
          <a:pPr>
            <a:spcBef>
              <a:spcPts val="0"/>
            </a:spcBef>
            <a:spcAft>
              <a:spcPts val="0"/>
            </a:spcAft>
          </a:pPr>
          <a:endParaRPr lang="en-AU"/>
        </a:p>
      </dgm:t>
    </dgm:pt>
    <dgm:pt modelId="{79963029-D68A-40D8-9E7E-F27324DE380D}">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Report back to parent</a:t>
          </a:r>
        </a:p>
      </dgm:t>
    </dgm:pt>
    <dgm:pt modelId="{3B8C0B5C-198A-411E-BBEB-C2AA8B2EE911}" type="parTrans" cxnId="{C5A30600-D905-4310-864C-D75D035F0FEE}">
      <dgm:prSet/>
      <dgm:spPr/>
      <dgm:t>
        <a:bodyPr/>
        <a:lstStyle/>
        <a:p>
          <a:pPr>
            <a:spcBef>
              <a:spcPts val="0"/>
            </a:spcBef>
            <a:spcAft>
              <a:spcPts val="0"/>
            </a:spcAft>
          </a:pPr>
          <a:endParaRPr lang="en-AU"/>
        </a:p>
      </dgm:t>
    </dgm:pt>
    <dgm:pt modelId="{9CAC2C6A-3564-488E-8EF2-061F60B7A99A}" type="sibTrans" cxnId="{C5A30600-D905-4310-864C-D75D035F0FEE}">
      <dgm:prSet/>
      <dgm:spPr/>
      <dgm:t>
        <a:bodyPr/>
        <a:lstStyle/>
        <a:p>
          <a:pPr>
            <a:spcBef>
              <a:spcPts val="0"/>
            </a:spcBef>
            <a:spcAft>
              <a:spcPts val="0"/>
            </a:spcAft>
          </a:pPr>
          <a:endParaRPr lang="en-AU"/>
        </a:p>
      </dgm:t>
    </dgm:pt>
    <dgm:pt modelId="{84F97A88-7BB3-40CC-9208-DB79924A853C}">
      <dgm:prSet custT="1"/>
      <dgm:spPr>
        <a:xfrm rot="5400000">
          <a:off x="3158641" y="2668855"/>
          <a:ext cx="841035" cy="5819710"/>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Record outcomes in [</a:t>
          </a:r>
          <a:r>
            <a:rPr lang="en-AU" sz="1000">
              <a:solidFill>
                <a:schemeClr val="accent1"/>
              </a:solidFill>
              <a:latin typeface="Public Sans Light"/>
              <a:ea typeface="+mn-ea"/>
              <a:cs typeface="+mn-cs"/>
            </a:rPr>
            <a:t>your behaviour / wellbeing ITD system]</a:t>
          </a:r>
          <a:endParaRPr lang="en-AU" sz="1000">
            <a:solidFill>
              <a:srgbClr val="000000">
                <a:hueOff val="0"/>
                <a:satOff val="0"/>
                <a:lumOff val="0"/>
                <a:alphaOff val="0"/>
              </a:srgbClr>
            </a:solidFill>
            <a:latin typeface="Public Sans Light"/>
            <a:ea typeface="+mn-ea"/>
            <a:cs typeface="+mn-cs"/>
          </a:endParaRPr>
        </a:p>
      </dgm:t>
    </dgm:pt>
    <dgm:pt modelId="{5C5C8B4E-0BD8-4089-B6B6-297C7AB474D9}" type="parTrans" cxnId="{50B320DC-66E1-468A-BD50-B2439E894BFF}">
      <dgm:prSet/>
      <dgm:spPr/>
      <dgm:t>
        <a:bodyPr/>
        <a:lstStyle/>
        <a:p>
          <a:pPr>
            <a:spcBef>
              <a:spcPts val="0"/>
            </a:spcBef>
            <a:spcAft>
              <a:spcPts val="0"/>
            </a:spcAft>
          </a:pPr>
          <a:endParaRPr lang="en-AU"/>
        </a:p>
      </dgm:t>
    </dgm:pt>
    <dgm:pt modelId="{13D21A90-E0B0-46D1-8476-5F1FA05A32F3}" type="sibTrans" cxnId="{50B320DC-66E1-468A-BD50-B2439E894BFF}">
      <dgm:prSet/>
      <dgm:spPr/>
      <dgm:t>
        <a:bodyPr/>
        <a:lstStyle/>
        <a:p>
          <a:pPr>
            <a:spcBef>
              <a:spcPts val="0"/>
            </a:spcBef>
            <a:spcAft>
              <a:spcPts val="0"/>
            </a:spcAft>
          </a:pPr>
          <a:endParaRPr lang="en-AU"/>
        </a:p>
      </dgm:t>
    </dgm:pt>
    <dgm:pt modelId="{D06E526C-8080-4E9E-8562-145D156EBDE6}">
      <dgm:prSet/>
      <dgm:spPr>
        <a:xfrm rot="5400000">
          <a:off x="-159675" y="6311580"/>
          <a:ext cx="975270" cy="68268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None/>
          </a:pPr>
          <a:r>
            <a:rPr lang="en-AU">
              <a:solidFill>
                <a:srgbClr val="FFFFFF"/>
              </a:solidFill>
              <a:latin typeface="Public Sans Light"/>
              <a:ea typeface="+mn-ea"/>
              <a:cs typeface="+mn-cs"/>
            </a:rPr>
            <a:t>Ongoing folllow-up</a:t>
          </a:r>
        </a:p>
      </dgm:t>
    </dgm:pt>
    <dgm:pt modelId="{DBD13968-76CE-4BDE-A22A-E166ADA4B89E}" type="parTrans" cxnId="{96D9D94D-FE77-456E-A9D4-75F201302B16}">
      <dgm:prSet/>
      <dgm:spPr/>
      <dgm:t>
        <a:bodyPr/>
        <a:lstStyle/>
        <a:p>
          <a:pPr>
            <a:spcBef>
              <a:spcPts val="0"/>
            </a:spcBef>
            <a:spcAft>
              <a:spcPts val="0"/>
            </a:spcAft>
          </a:pPr>
          <a:endParaRPr lang="en-AU"/>
        </a:p>
      </dgm:t>
    </dgm:pt>
    <dgm:pt modelId="{4568DF8B-74DB-4DBC-BB71-398F4F4B7E0A}" type="sibTrans" cxnId="{96D9D94D-FE77-456E-A9D4-75F201302B16}">
      <dgm:prSet/>
      <dgm:spPr/>
      <dgm:t>
        <a:bodyPr/>
        <a:lstStyle/>
        <a:p>
          <a:pPr>
            <a:spcBef>
              <a:spcPts val="0"/>
            </a:spcBef>
            <a:spcAft>
              <a:spcPts val="0"/>
            </a:spcAft>
          </a:pPr>
          <a:endParaRPr lang="en-AU"/>
        </a:p>
      </dgm:t>
    </dgm:pt>
    <dgm:pt modelId="{32651189-16A2-4835-A571-A666D7C63231}">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a:solidFill>
              <a:srgbClr val="000000">
                <a:hueOff val="0"/>
                <a:satOff val="0"/>
                <a:lumOff val="0"/>
                <a:alphaOff val="0"/>
              </a:srgbClr>
            </a:solidFill>
            <a:latin typeface="Public Sans Light"/>
            <a:ea typeface="+mn-ea"/>
            <a:cs typeface="+mn-cs"/>
          </a:endParaRPr>
        </a:p>
      </dgm:t>
    </dgm:pt>
    <dgm:pt modelId="{6503D7B6-3B10-4DB0-9259-49EF851BD4BE}" type="parTrans" cxnId="{546C9E66-B9AB-49DD-BE32-0535024D4C13}">
      <dgm:prSet/>
      <dgm:spPr/>
      <dgm:t>
        <a:bodyPr/>
        <a:lstStyle/>
        <a:p>
          <a:pPr>
            <a:spcBef>
              <a:spcPts val="0"/>
            </a:spcBef>
            <a:spcAft>
              <a:spcPts val="0"/>
            </a:spcAft>
          </a:pPr>
          <a:endParaRPr lang="en-AU"/>
        </a:p>
      </dgm:t>
    </dgm:pt>
    <dgm:pt modelId="{31D4187B-C600-4CA9-ABCD-FD59D1B50D15}" type="sibTrans" cxnId="{546C9E66-B9AB-49DD-BE32-0535024D4C13}">
      <dgm:prSet/>
      <dgm:spPr/>
      <dgm:t>
        <a:bodyPr/>
        <a:lstStyle/>
        <a:p>
          <a:pPr>
            <a:spcBef>
              <a:spcPts val="0"/>
            </a:spcBef>
            <a:spcAft>
              <a:spcPts val="0"/>
            </a:spcAft>
          </a:pPr>
          <a:endParaRPr lang="en-AU"/>
        </a:p>
      </dgm:t>
    </dgm:pt>
    <dgm:pt modelId="{21049DD7-7249-481B-9DCE-09100F17A36F}">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Record notes of follow-up meetings in </a:t>
          </a:r>
          <a:r>
            <a:rPr lang="en-AU" sz="1000">
              <a:solidFill>
                <a:srgbClr val="000000">
                  <a:hueOff val="0"/>
                  <a:satOff val="0"/>
                  <a:lumOff val="0"/>
                  <a:alphaOff val="0"/>
                </a:srgbClr>
              </a:solidFill>
              <a:latin typeface="Public Sans Light"/>
              <a:ea typeface="+mn-ea"/>
              <a:cs typeface="+mn-cs"/>
            </a:rPr>
            <a:t>[</a:t>
          </a:r>
          <a:r>
            <a:rPr lang="en-AU" sz="1000">
              <a:solidFill>
                <a:schemeClr val="accent1"/>
              </a:solidFill>
              <a:latin typeface="Public Sans Light"/>
              <a:ea typeface="+mn-ea"/>
              <a:cs typeface="+mn-cs"/>
            </a:rPr>
            <a:t>your behaviour / wellbeing ITD system]</a:t>
          </a:r>
          <a:endParaRPr lang="en-AU" sz="1000">
            <a:solidFill>
              <a:srgbClr val="000000">
                <a:hueOff val="0"/>
                <a:satOff val="0"/>
                <a:lumOff val="0"/>
                <a:alphaOff val="0"/>
              </a:srgbClr>
            </a:solidFill>
            <a:latin typeface="Public Sans Light"/>
            <a:ea typeface="+mn-ea"/>
            <a:cs typeface="+mn-cs"/>
          </a:endParaRPr>
        </a:p>
      </dgm:t>
    </dgm:pt>
    <dgm:pt modelId="{5AFA36D9-5D3B-4143-A940-B7B00F68B604}" type="parTrans" cxnId="{49C4E55B-F702-40D6-83FF-1F4E0A1F6448}">
      <dgm:prSet/>
      <dgm:spPr/>
      <dgm:t>
        <a:bodyPr/>
        <a:lstStyle/>
        <a:p>
          <a:pPr>
            <a:spcBef>
              <a:spcPts val="0"/>
            </a:spcBef>
            <a:spcAft>
              <a:spcPts val="0"/>
            </a:spcAft>
          </a:pPr>
          <a:endParaRPr lang="en-AU"/>
        </a:p>
      </dgm:t>
    </dgm:pt>
    <dgm:pt modelId="{872594FC-147A-4CCC-B11E-9B5F21F5568B}" type="sibTrans" cxnId="{49C4E55B-F702-40D6-83FF-1F4E0A1F6448}">
      <dgm:prSet/>
      <dgm:spPr/>
      <dgm:t>
        <a:bodyPr/>
        <a:lstStyle/>
        <a:p>
          <a:pPr>
            <a:spcBef>
              <a:spcPts val="0"/>
            </a:spcBef>
            <a:spcAft>
              <a:spcPts val="0"/>
            </a:spcAft>
          </a:pPr>
          <a:endParaRPr lang="en-AU"/>
        </a:p>
      </dgm:t>
    </dgm:pt>
    <dgm:pt modelId="{97D22382-7486-40AA-9ADB-73BFE3560663}">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a:solidFill>
              <a:srgbClr val="000000">
                <a:hueOff val="0"/>
                <a:satOff val="0"/>
                <a:lumOff val="0"/>
                <a:alphaOff val="0"/>
              </a:srgbClr>
            </a:solidFill>
            <a:latin typeface="Public Sans Light"/>
            <a:ea typeface="+mn-ea"/>
            <a:cs typeface="+mn-cs"/>
          </a:endParaRPr>
        </a:p>
      </dgm:t>
    </dgm:pt>
    <dgm:pt modelId="{AF70E816-73AB-4E87-9BA0-7BD3E26B7FFD}" type="parTrans" cxnId="{8AC19104-8DC0-45FC-BA62-D281ABF5A5BF}">
      <dgm:prSet/>
      <dgm:spPr/>
      <dgm:t>
        <a:bodyPr/>
        <a:lstStyle/>
        <a:p>
          <a:pPr>
            <a:spcBef>
              <a:spcPts val="0"/>
            </a:spcBef>
            <a:spcAft>
              <a:spcPts val="0"/>
            </a:spcAft>
          </a:pPr>
          <a:endParaRPr lang="en-AU"/>
        </a:p>
      </dgm:t>
    </dgm:pt>
    <dgm:pt modelId="{DF4024BB-04B7-4FE0-8D0C-4774A3283A92}" type="sibTrans" cxnId="{8AC19104-8DC0-45FC-BA62-D281ABF5A5BF}">
      <dgm:prSet/>
      <dgm:spPr/>
      <dgm:t>
        <a:bodyPr/>
        <a:lstStyle/>
        <a:p>
          <a:pPr>
            <a:spcBef>
              <a:spcPts val="0"/>
            </a:spcBef>
            <a:spcAft>
              <a:spcPts val="0"/>
            </a:spcAft>
          </a:pPr>
          <a:endParaRPr lang="en-AU"/>
        </a:p>
      </dgm:t>
    </dgm:pt>
    <dgm:pt modelId="{4DFEE6F4-7383-48D8-BB55-E42A0452418F}">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dirty="0">
              <a:solidFill>
                <a:srgbClr val="000000">
                  <a:hueOff val="0"/>
                  <a:satOff val="0"/>
                  <a:lumOff val="0"/>
                  <a:alphaOff val="0"/>
                </a:srgbClr>
              </a:solidFill>
              <a:latin typeface="Public Sans Light"/>
              <a:ea typeface="+mn-ea"/>
              <a:cs typeface="+mn-cs"/>
            </a:rPr>
            <a:t>Notify parent/s </a:t>
          </a:r>
          <a:r>
            <a:rPr lang="en-US" sz="1000" dirty="0">
              <a:solidFill>
                <a:srgbClr val="000000">
                  <a:hueOff val="0"/>
                  <a:satOff val="0"/>
                  <a:lumOff val="0"/>
                  <a:alphaOff val="0"/>
                </a:srgbClr>
              </a:solidFill>
              <a:latin typeface="Public Sans Light"/>
              <a:ea typeface="+mn-ea"/>
              <a:cs typeface="+mn-cs"/>
            </a:rPr>
            <a:t>that the issue of concern is being investigated</a:t>
          </a:r>
          <a:endParaRPr lang="en-AU" sz="1000">
            <a:solidFill>
              <a:srgbClr val="000000">
                <a:hueOff val="0"/>
                <a:satOff val="0"/>
                <a:lumOff val="0"/>
                <a:alphaOff val="0"/>
              </a:srgbClr>
            </a:solidFill>
            <a:latin typeface="Public Sans Light"/>
            <a:ea typeface="+mn-ea"/>
            <a:cs typeface="+mn-cs"/>
          </a:endParaRPr>
        </a:p>
      </dgm:t>
    </dgm:pt>
    <dgm:pt modelId="{7B3267CA-175E-4BBC-B115-835F220FD5F4}" type="parTrans" cxnId="{79E1E5E8-F6A0-4437-979F-49B643EE3B8A}">
      <dgm:prSet/>
      <dgm:spPr/>
      <dgm:t>
        <a:bodyPr/>
        <a:lstStyle/>
        <a:p>
          <a:pPr>
            <a:spcBef>
              <a:spcPts val="0"/>
            </a:spcBef>
            <a:spcAft>
              <a:spcPts val="0"/>
            </a:spcAft>
          </a:pPr>
          <a:endParaRPr lang="en-AU"/>
        </a:p>
      </dgm:t>
    </dgm:pt>
    <dgm:pt modelId="{E5ECE8FA-BE6A-4F9F-B058-C34DFFE1293A}" type="sibTrans" cxnId="{79E1E5E8-F6A0-4437-979F-49B643EE3B8A}">
      <dgm:prSet/>
      <dgm:spPr/>
      <dgm:t>
        <a:bodyPr/>
        <a:lstStyle/>
        <a:p>
          <a:pPr>
            <a:spcBef>
              <a:spcPts val="0"/>
            </a:spcBef>
            <a:spcAft>
              <a:spcPts val="0"/>
            </a:spcAft>
          </a:pPr>
          <a:endParaRPr lang="en-AU"/>
        </a:p>
      </dgm:t>
    </dgm:pt>
    <dgm:pt modelId="{2AF0B53F-EE85-4BAD-974B-AEFBC01926BE}">
      <dgm:prSet custT="1"/>
      <dgm:spPr>
        <a:xfrm rot="5400000">
          <a:off x="3262196" y="1634988"/>
          <a:ext cx="633926" cy="5873251"/>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Complete all actions agreed with student and parent within agreed timeframes</a:t>
          </a:r>
        </a:p>
      </dgm:t>
    </dgm:pt>
    <dgm:pt modelId="{0781E5B6-9BCD-4683-9988-5B05EB291BD2}" type="parTrans" cxnId="{6C76E111-8621-4610-96BF-8D7E2070D8AE}">
      <dgm:prSet/>
      <dgm:spPr/>
      <dgm:t>
        <a:bodyPr/>
        <a:lstStyle/>
        <a:p>
          <a:pPr>
            <a:spcBef>
              <a:spcPts val="0"/>
            </a:spcBef>
            <a:spcAft>
              <a:spcPts val="0"/>
            </a:spcAft>
          </a:pPr>
          <a:endParaRPr lang="en-AU"/>
        </a:p>
      </dgm:t>
    </dgm:pt>
    <dgm:pt modelId="{9459395B-A3B0-4D6B-9034-FB008D5E400E}" type="sibTrans" cxnId="{6C76E111-8621-4610-96BF-8D7E2070D8AE}">
      <dgm:prSet/>
      <dgm:spPr/>
      <dgm:t>
        <a:bodyPr/>
        <a:lstStyle/>
        <a:p>
          <a:pPr>
            <a:spcBef>
              <a:spcPts val="0"/>
            </a:spcBef>
            <a:spcAft>
              <a:spcPts val="0"/>
            </a:spcAft>
          </a:pPr>
          <a:endParaRPr lang="en-AU"/>
        </a:p>
      </dgm:t>
    </dgm:pt>
    <dgm:pt modelId="{69B2F294-DC99-4416-9F85-B9653B9BA871}">
      <dgm:prSet custT="1"/>
      <dgm:spPr>
        <a:xfrm rot="5400000">
          <a:off x="3262196" y="3572397"/>
          <a:ext cx="633926" cy="5819710"/>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US" sz="10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a:solidFill>
              <a:srgbClr val="000000">
                <a:hueOff val="0"/>
                <a:satOff val="0"/>
                <a:lumOff val="0"/>
                <a:alphaOff val="0"/>
              </a:srgbClr>
            </a:solidFill>
            <a:latin typeface="Public Sans Light"/>
            <a:ea typeface="+mn-ea"/>
            <a:cs typeface="+mn-cs"/>
          </a:endParaRPr>
        </a:p>
      </dgm:t>
    </dgm:pt>
    <dgm:pt modelId="{BD5DBB5C-5560-4597-A04E-2DD657605121}" type="parTrans" cxnId="{14851C1C-2295-4A77-9CE5-27897212ADEA}">
      <dgm:prSet/>
      <dgm:spPr/>
      <dgm:t>
        <a:bodyPr/>
        <a:lstStyle/>
        <a:p>
          <a:pPr>
            <a:spcBef>
              <a:spcPts val="0"/>
            </a:spcBef>
            <a:spcAft>
              <a:spcPts val="0"/>
            </a:spcAft>
          </a:pPr>
          <a:endParaRPr lang="en-AU"/>
        </a:p>
      </dgm:t>
    </dgm:pt>
    <dgm:pt modelId="{4B84C21D-B1E2-4AA6-A55F-AC3688B3E975}" type="sibTrans" cxnId="{14851C1C-2295-4A77-9CE5-27897212ADEA}">
      <dgm:prSet/>
      <dgm:spPr/>
      <dgm:t>
        <a:bodyPr/>
        <a:lstStyle/>
        <a:p>
          <a:pPr>
            <a:spcBef>
              <a:spcPts val="0"/>
            </a:spcBef>
            <a:spcAft>
              <a:spcPts val="0"/>
            </a:spcAft>
          </a:pPr>
          <a:endParaRPr lang="en-AU"/>
        </a:p>
      </dgm:t>
    </dgm:pt>
    <dgm:pt modelId="{9E131A05-ADEA-4ECC-B5B5-BDE1CCE8F8C6}">
      <dgm:prSet custT="1"/>
      <dgm:spPr>
        <a:xfrm rot="5400000">
          <a:off x="3089562" y="-1243526"/>
          <a:ext cx="979193" cy="5819710"/>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gm:spPr>
      <dgm:t>
        <a:bodyPr/>
        <a:lstStyle/>
        <a:p>
          <a:pPr>
            <a:spcBef>
              <a:spcPts val="0"/>
            </a:spcBef>
            <a:spcAft>
              <a:spcPts val="0"/>
            </a:spcAft>
            <a:buFont typeface="Symbol" panose="05050102010706020507" pitchFamily="18" charset="2"/>
            <a:buChar char=""/>
          </a:pPr>
          <a:r>
            <a:rPr lang="en-AU" sz="1000">
              <a:solidFill>
                <a:srgbClr val="000000">
                  <a:hueOff val="0"/>
                  <a:satOff val="0"/>
                  <a:lumOff val="0"/>
                  <a:alphaOff val="0"/>
                </a:srgbClr>
              </a:solidFill>
              <a:latin typeface="Public Sans Light"/>
              <a:ea typeface="+mn-ea"/>
              <a:cs typeface="+mn-cs"/>
            </a:rPr>
            <a:t>Notify school executive of incident if required in line with behaviour management flowchart</a:t>
          </a:r>
        </a:p>
      </dgm:t>
    </dgm:pt>
    <dgm:pt modelId="{A2F28771-336C-4CE9-AD9A-86E06DCE2EB7}" type="parTrans" cxnId="{1FBBA7DB-7720-4296-819E-D33B30EDF9AC}">
      <dgm:prSet/>
      <dgm:spPr/>
      <dgm:t>
        <a:bodyPr/>
        <a:lstStyle/>
        <a:p>
          <a:pPr>
            <a:spcBef>
              <a:spcPts val="0"/>
            </a:spcBef>
            <a:spcAft>
              <a:spcPts val="0"/>
            </a:spcAft>
          </a:pPr>
          <a:endParaRPr lang="en-AU"/>
        </a:p>
      </dgm:t>
    </dgm:pt>
    <dgm:pt modelId="{D4295F4D-D73B-4B7E-ABA3-192B62A44DDF}" type="sibTrans" cxnId="{1FBBA7DB-7720-4296-819E-D33B30EDF9AC}">
      <dgm:prSet/>
      <dgm:spPr/>
      <dgm:t>
        <a:bodyPr/>
        <a:lstStyle/>
        <a:p>
          <a:pPr>
            <a:spcBef>
              <a:spcPts val="0"/>
            </a:spcBef>
            <a:spcAft>
              <a:spcPts val="0"/>
            </a:spcAft>
          </a:pPr>
          <a:endParaRPr lang="en-AU"/>
        </a:p>
      </dgm:t>
    </dgm:pt>
    <dgm:pt modelId="{7369C296-3933-43B3-BB6D-516138739BFA}" type="pres">
      <dgm:prSet presAssocID="{8761FF4F-4BDF-4FF5-84F5-D816E80236FC}" presName="linearFlow" presStyleCnt="0">
        <dgm:presLayoutVars>
          <dgm:dir/>
          <dgm:animLvl val="lvl"/>
          <dgm:resizeHandles val="exact"/>
        </dgm:presLayoutVars>
      </dgm:prSet>
      <dgm:spPr/>
    </dgm:pt>
    <dgm:pt modelId="{872D0870-97C0-4089-95A7-BA413E9827F4}" type="pres">
      <dgm:prSet presAssocID="{642F2345-B1A4-4689-9AF1-47D6AC861705}" presName="composite" presStyleCnt="0"/>
      <dgm:spPr/>
    </dgm:pt>
    <dgm:pt modelId="{69686C7E-2DC0-47DB-B741-6310795A2804}" type="pres">
      <dgm:prSet presAssocID="{642F2345-B1A4-4689-9AF1-47D6AC861705}" presName="parentText" presStyleLbl="alignNode1" presStyleIdx="0" presStyleCnt="7">
        <dgm:presLayoutVars>
          <dgm:chMax val="1"/>
          <dgm:bulletEnabled val="1"/>
        </dgm:presLayoutVars>
      </dgm:prSet>
      <dgm:spPr/>
    </dgm:pt>
    <dgm:pt modelId="{B1A483B3-6058-4182-A9CD-108495244C3D}" type="pres">
      <dgm:prSet presAssocID="{642F2345-B1A4-4689-9AF1-47D6AC861705}" presName="descendantText" presStyleLbl="alignAcc1" presStyleIdx="0" presStyleCnt="7" custScaleY="141109">
        <dgm:presLayoutVars>
          <dgm:bulletEnabled val="1"/>
        </dgm:presLayoutVars>
      </dgm:prSet>
      <dgm:spPr/>
    </dgm:pt>
    <dgm:pt modelId="{36499F80-0524-4207-9AB2-7F350DC59FD7}" type="pres">
      <dgm:prSet presAssocID="{B4B11A65-E8E3-43B6-B6A2-EFE53A915BD1}" presName="sp" presStyleCnt="0"/>
      <dgm:spPr/>
    </dgm:pt>
    <dgm:pt modelId="{3385B2C2-AB23-452A-AE60-AF61A68DBDB2}" type="pres">
      <dgm:prSet presAssocID="{08F822D7-4D5D-40EF-A10E-A231ABCC13B7}" presName="composite" presStyleCnt="0"/>
      <dgm:spPr/>
    </dgm:pt>
    <dgm:pt modelId="{91F3BBEC-C826-4FE2-B5A6-D9D420294D76}" type="pres">
      <dgm:prSet presAssocID="{08F822D7-4D5D-40EF-A10E-A231ABCC13B7}" presName="parentText" presStyleLbl="alignNode1" presStyleIdx="1" presStyleCnt="7">
        <dgm:presLayoutVars>
          <dgm:chMax val="1"/>
          <dgm:bulletEnabled val="1"/>
        </dgm:presLayoutVars>
      </dgm:prSet>
      <dgm:spPr/>
    </dgm:pt>
    <dgm:pt modelId="{948104D1-0A58-45B6-A35F-1B23DADA3F91}" type="pres">
      <dgm:prSet presAssocID="{08F822D7-4D5D-40EF-A10E-A231ABCC13B7}" presName="descendantText" presStyleLbl="alignAcc1" presStyleIdx="1" presStyleCnt="7" custScaleY="168661">
        <dgm:presLayoutVars>
          <dgm:bulletEnabled val="1"/>
        </dgm:presLayoutVars>
      </dgm:prSet>
      <dgm:spPr/>
    </dgm:pt>
    <dgm:pt modelId="{756B63EC-0C68-49AA-80D9-44F606C80F5F}" type="pres">
      <dgm:prSet presAssocID="{E3983EE8-8CFF-4F3B-B858-F8D69D3AC78A}" presName="sp" presStyleCnt="0"/>
      <dgm:spPr/>
    </dgm:pt>
    <dgm:pt modelId="{80413F2D-E1BB-4DAA-886B-29415745E607}" type="pres">
      <dgm:prSet presAssocID="{96E0364C-DF79-437F-B88C-C27CBF79C103}" presName="composite" presStyleCnt="0"/>
      <dgm:spPr/>
    </dgm:pt>
    <dgm:pt modelId="{753AB32E-E82C-42C4-97D5-A38527B61DB0}" type="pres">
      <dgm:prSet presAssocID="{96E0364C-DF79-437F-B88C-C27CBF79C103}" presName="parentText" presStyleLbl="alignNode1" presStyleIdx="2" presStyleCnt="7">
        <dgm:presLayoutVars>
          <dgm:chMax val="1"/>
          <dgm:bulletEnabled val="1"/>
        </dgm:presLayoutVars>
      </dgm:prSet>
      <dgm:spPr/>
    </dgm:pt>
    <dgm:pt modelId="{22E4EBDE-0C79-4326-8551-66D2572FCA0F}" type="pres">
      <dgm:prSet presAssocID="{96E0364C-DF79-437F-B88C-C27CBF79C103}" presName="descendantText" presStyleLbl="alignAcc1" presStyleIdx="2" presStyleCnt="7" custScaleY="124324" custLinFactNeighborX="230" custLinFactNeighborY="11330">
        <dgm:presLayoutVars>
          <dgm:bulletEnabled val="1"/>
        </dgm:presLayoutVars>
      </dgm:prSet>
      <dgm:spPr/>
    </dgm:pt>
    <dgm:pt modelId="{DB93754E-799C-4D37-A175-05F3AC06B3F5}" type="pres">
      <dgm:prSet presAssocID="{FB20DAD6-3B9B-43EC-84AE-8ADE554DFB25}" presName="sp" presStyleCnt="0"/>
      <dgm:spPr/>
    </dgm:pt>
    <dgm:pt modelId="{AC7A15F3-7A16-42F5-B2D0-CB66C04EF7AF}" type="pres">
      <dgm:prSet presAssocID="{AE810568-3DA5-4876-9CE7-FA446BF020D0}" presName="composite" presStyleCnt="0"/>
      <dgm:spPr/>
    </dgm:pt>
    <dgm:pt modelId="{4B764D37-2BD7-4B34-A902-234A265F0504}" type="pres">
      <dgm:prSet presAssocID="{AE810568-3DA5-4876-9CE7-FA446BF020D0}" presName="parentText" presStyleLbl="alignNode1" presStyleIdx="3" presStyleCnt="7">
        <dgm:presLayoutVars>
          <dgm:chMax val="1"/>
          <dgm:bulletEnabled val="1"/>
        </dgm:presLayoutVars>
      </dgm:prSet>
      <dgm:spPr/>
    </dgm:pt>
    <dgm:pt modelId="{F1C50291-2240-409D-B380-C75143106C9A}" type="pres">
      <dgm:prSet presAssocID="{AE810568-3DA5-4876-9CE7-FA446BF020D0}" presName="descendantText" presStyleLbl="alignAcc1" presStyleIdx="3" presStyleCnt="7" custScaleY="161414">
        <dgm:presLayoutVars>
          <dgm:bulletEnabled val="1"/>
        </dgm:presLayoutVars>
      </dgm:prSet>
      <dgm:spPr/>
    </dgm:pt>
    <dgm:pt modelId="{A02111CF-12C1-4CC3-BD22-9B4453742E6D}" type="pres">
      <dgm:prSet presAssocID="{09C59642-E880-42D3-872C-CF22CF7A4B55}" presName="sp" presStyleCnt="0"/>
      <dgm:spPr/>
    </dgm:pt>
    <dgm:pt modelId="{AC2B4F96-4CD1-4F11-A141-93B38E71CD00}" type="pres">
      <dgm:prSet presAssocID="{2F136EC1-1262-4295-BC45-62EEFB009962}" presName="composite" presStyleCnt="0"/>
      <dgm:spPr/>
    </dgm:pt>
    <dgm:pt modelId="{98C93C5F-DF2C-4C7D-A940-C5ECA83E6FFC}" type="pres">
      <dgm:prSet presAssocID="{2F136EC1-1262-4295-BC45-62EEFB009962}" presName="parentText" presStyleLbl="alignNode1" presStyleIdx="4" presStyleCnt="7">
        <dgm:presLayoutVars>
          <dgm:chMax val="1"/>
          <dgm:bulletEnabled val="1"/>
        </dgm:presLayoutVars>
      </dgm:prSet>
      <dgm:spPr/>
    </dgm:pt>
    <dgm:pt modelId="{76BB1337-1466-44DB-8BF7-DB4D9ED70962}" type="pres">
      <dgm:prSet presAssocID="{2F136EC1-1262-4295-BC45-62EEFB009962}" presName="descendantText" presStyleLbl="alignAcc1" presStyleIdx="4" presStyleCnt="7" custScaleX="100920" custScaleY="124160">
        <dgm:presLayoutVars>
          <dgm:bulletEnabled val="1"/>
        </dgm:presLayoutVars>
      </dgm:prSet>
      <dgm:spPr/>
    </dgm:pt>
    <dgm:pt modelId="{55A465C9-9136-4F9C-A06E-07C57D1D3AE9}" type="pres">
      <dgm:prSet presAssocID="{04150893-9FA8-47EF-84C1-4AA47FC55C7A}" presName="sp" presStyleCnt="0"/>
      <dgm:spPr/>
    </dgm:pt>
    <dgm:pt modelId="{EDC0E555-97C3-4C91-8100-956AF27E84EA}" type="pres">
      <dgm:prSet presAssocID="{A23C6581-B123-41FB-82F5-95603F63710E}" presName="composite" presStyleCnt="0"/>
      <dgm:spPr/>
    </dgm:pt>
    <dgm:pt modelId="{897250C3-C341-4437-9D5B-990BC8E96596}" type="pres">
      <dgm:prSet presAssocID="{A23C6581-B123-41FB-82F5-95603F63710E}" presName="parentText" presStyleLbl="alignNode1" presStyleIdx="5" presStyleCnt="7">
        <dgm:presLayoutVars>
          <dgm:chMax val="1"/>
          <dgm:bulletEnabled val="1"/>
        </dgm:presLayoutVars>
      </dgm:prSet>
      <dgm:spPr/>
    </dgm:pt>
    <dgm:pt modelId="{549D6087-C878-4909-870F-1649E52D524D}" type="pres">
      <dgm:prSet presAssocID="{A23C6581-B123-41FB-82F5-95603F63710E}" presName="descendantText" presStyleLbl="alignAcc1" presStyleIdx="5" presStyleCnt="7" custScaleY="132671">
        <dgm:presLayoutVars>
          <dgm:bulletEnabled val="1"/>
        </dgm:presLayoutVars>
      </dgm:prSet>
      <dgm:spPr/>
    </dgm:pt>
    <dgm:pt modelId="{7E5E8C5E-1E07-4867-96BF-8754E3941D0F}" type="pres">
      <dgm:prSet presAssocID="{81EC1591-453F-4200-ACF6-3AD37653809A}" presName="sp" presStyleCnt="0"/>
      <dgm:spPr/>
    </dgm:pt>
    <dgm:pt modelId="{82F1D4BA-9117-419D-A00D-EB7C54EC4610}" type="pres">
      <dgm:prSet presAssocID="{D06E526C-8080-4E9E-8562-145D156EBDE6}" presName="composite" presStyleCnt="0"/>
      <dgm:spPr/>
    </dgm:pt>
    <dgm:pt modelId="{5C1E37A1-C122-401D-BE4B-BB7240E00748}" type="pres">
      <dgm:prSet presAssocID="{D06E526C-8080-4E9E-8562-145D156EBDE6}" presName="parentText" presStyleLbl="alignNode1" presStyleIdx="6" presStyleCnt="7">
        <dgm:presLayoutVars>
          <dgm:chMax val="1"/>
          <dgm:bulletEnabled val="1"/>
        </dgm:presLayoutVars>
      </dgm:prSet>
      <dgm:spPr/>
    </dgm:pt>
    <dgm:pt modelId="{6D2B6986-A6B8-4255-9798-1A74DD5B693D}" type="pres">
      <dgm:prSet presAssocID="{D06E526C-8080-4E9E-8562-145D156EBDE6}" presName="descendantText" presStyleLbl="alignAcc1" presStyleIdx="6" presStyleCnt="7">
        <dgm:presLayoutVars>
          <dgm:bulletEnabled val="1"/>
        </dgm:presLayoutVars>
      </dgm:prSet>
      <dgm:spPr/>
    </dgm:pt>
  </dgm:ptLst>
  <dgm:cxnLst>
    <dgm:cxn modelId="{C5A30600-D905-4310-864C-D75D035F0FEE}" srcId="{A23C6581-B123-41FB-82F5-95603F63710E}" destId="{79963029-D68A-40D8-9E7E-F27324DE380D}" srcOrd="3" destOrd="0" parTransId="{3B8C0B5C-198A-411E-BBEB-C2AA8B2EE911}" sibTransId="{9CAC2C6A-3564-488E-8EF2-061F60B7A99A}"/>
    <dgm:cxn modelId="{B9929203-2081-482A-BC13-7F6AEEEE88C1}" type="presOf" srcId="{AE810568-3DA5-4876-9CE7-FA446BF020D0}" destId="{4B764D37-2BD7-4B34-A902-234A265F0504}" srcOrd="0" destOrd="0" presId="urn:microsoft.com/office/officeart/2005/8/layout/chevron2"/>
    <dgm:cxn modelId="{8AC19104-8DC0-45FC-BA62-D281ABF5A5BF}" srcId="{D06E526C-8080-4E9E-8562-145D156EBDE6}" destId="{97D22382-7486-40AA-9ADB-73BFE3560663}" srcOrd="3" destOrd="0" parTransId="{AF70E816-73AB-4E87-9BA0-7BD3E26B7FFD}" sibTransId="{DF4024BB-04B7-4FE0-8D0C-4774A3283A92}"/>
    <dgm:cxn modelId="{8FD96B07-D3F3-4DC8-8545-BCD58E369C03}" srcId="{8761FF4F-4BDF-4FF5-84F5-D816E80236FC}" destId="{96E0364C-DF79-437F-B88C-C27CBF79C103}" srcOrd="2" destOrd="0" parTransId="{A164E7A2-00FA-4677-A9C9-702EF3F5A519}" sibTransId="{FB20DAD6-3B9B-43EC-84AE-8ADE554DFB25}"/>
    <dgm:cxn modelId="{45CA9E08-A587-42A1-9C23-DCBDF0EF3DBF}" srcId="{AE810568-3DA5-4876-9CE7-FA446BF020D0}" destId="{FE79A2F9-81F4-4371-956C-D6619284B9B2}" srcOrd="4" destOrd="0" parTransId="{F95BBAFA-C769-48B5-8EC2-029D186E52AC}" sibTransId="{AACF96F3-3ED7-4216-9B56-D86F29A96A0A}"/>
    <dgm:cxn modelId="{04355A0A-9E86-4F46-9EB0-50C962F6C9C4}" type="presOf" srcId="{08F822D7-4D5D-40EF-A10E-A231ABCC13B7}" destId="{91F3BBEC-C826-4FE2-B5A6-D9D420294D76}" srcOrd="0" destOrd="0" presId="urn:microsoft.com/office/officeart/2005/8/layout/chevron2"/>
    <dgm:cxn modelId="{D8738D0A-5F99-4723-A3B9-0C4E4433DCAB}" srcId="{AE810568-3DA5-4876-9CE7-FA446BF020D0}" destId="{57381479-7CD9-4724-BBE7-F29E0E31F8B5}" srcOrd="0" destOrd="0" parTransId="{B3F4B257-C895-4B1D-B788-ACBCAA2B6521}" sibTransId="{2BCE0C40-9592-4AAF-8E9B-6EA33D6712EE}"/>
    <dgm:cxn modelId="{0B49F20A-42CE-4F80-AEDA-2C69E861BB2E}" srcId="{8761FF4F-4BDF-4FF5-84F5-D816E80236FC}" destId="{AE810568-3DA5-4876-9CE7-FA446BF020D0}" srcOrd="3" destOrd="0" parTransId="{25650752-FA27-4DA4-9B19-9BA91734AD1B}" sibTransId="{09C59642-E880-42D3-872C-CF22CF7A4B55}"/>
    <dgm:cxn modelId="{09F6B10E-DCDD-4F3E-B314-EB8DC56D1104}" srcId="{A23C6581-B123-41FB-82F5-95603F63710E}" destId="{E457D868-3620-4585-8209-0C596EE980CD}" srcOrd="0" destOrd="0" parTransId="{E9A08132-99AA-47D0-95A0-79F21BE849FF}" sibTransId="{D35FB1D2-B7F3-4222-B2E1-6A3FEE1AB0D7}"/>
    <dgm:cxn modelId="{24EC270F-5A76-441D-9E28-F20CD87BA3AA}" srcId="{642F2345-B1A4-4689-9AF1-47D6AC861705}" destId="{33F553B5-C785-4E19-A0E9-C6B162C3692C}" srcOrd="2" destOrd="0" parTransId="{CF7C2A0D-E63C-4736-8217-981CAC6300C8}" sibTransId="{F290AA3F-DBD8-4006-94DD-8448E53B89E0}"/>
    <dgm:cxn modelId="{CC8CBE10-CB64-48CB-8CEB-35338A2B4AE1}" type="presOf" srcId="{33F553B5-C785-4E19-A0E9-C6B162C3692C}" destId="{B1A483B3-6058-4182-A9CD-108495244C3D}" srcOrd="0" destOrd="2" presId="urn:microsoft.com/office/officeart/2005/8/layout/chevron2"/>
    <dgm:cxn modelId="{6C76E111-8621-4610-96BF-8D7E2070D8AE}" srcId="{2F136EC1-1262-4295-BC45-62EEFB009962}" destId="{2AF0B53F-EE85-4BAD-974B-AEFBC01926BE}" srcOrd="1" destOrd="0" parTransId="{0781E5B6-9BCD-4683-9988-5B05EB291BD2}" sibTransId="{9459395B-A3B0-4D6B-9034-FB008D5E400E}"/>
    <dgm:cxn modelId="{F3613A16-C661-4B74-8566-FBCD2A6E9707}" srcId="{A23C6581-B123-41FB-82F5-95603F63710E}" destId="{B59C2208-FE7E-4195-9172-E3848B4BAEA6}" srcOrd="2" destOrd="0" parTransId="{3DCC1413-84F1-4900-8814-004980FBF959}" sibTransId="{C5257B02-39D3-45CA-8D07-3A011CBD8CB9}"/>
    <dgm:cxn modelId="{8AE23A1A-46C2-44F8-AADC-D77C3A1942C5}" srcId="{8761FF4F-4BDF-4FF5-84F5-D816E80236FC}" destId="{642F2345-B1A4-4689-9AF1-47D6AC861705}" srcOrd="0" destOrd="0" parTransId="{0F46EB51-B284-4EAF-9128-F3A0A57E5627}" sibTransId="{B4B11A65-E8E3-43B6-B6A2-EFE53A915BD1}"/>
    <dgm:cxn modelId="{14851C1C-2295-4A77-9CE5-27897212ADEA}" srcId="{D06E526C-8080-4E9E-8562-145D156EBDE6}" destId="{69B2F294-DC99-4416-9F85-B9653B9BA871}" srcOrd="2" destOrd="0" parTransId="{BD5DBB5C-5560-4597-A04E-2DD657605121}" sibTransId="{4B84C21D-B1E2-4AA6-A55F-AC3688B3E975}"/>
    <dgm:cxn modelId="{0BC1E220-70E2-460A-A502-75A75EFAD97A}" type="presOf" srcId="{E457D868-3620-4585-8209-0C596EE980CD}" destId="{549D6087-C878-4909-870F-1649E52D524D}" srcOrd="0" destOrd="0" presId="urn:microsoft.com/office/officeart/2005/8/layout/chevron2"/>
    <dgm:cxn modelId="{50485621-A0D1-4EEB-A062-F6D2F29C736F}" type="presOf" srcId="{57381479-7CD9-4724-BBE7-F29E0E31F8B5}" destId="{F1C50291-2240-409D-B380-C75143106C9A}" srcOrd="0" destOrd="0" presId="urn:microsoft.com/office/officeart/2005/8/layout/chevron2"/>
    <dgm:cxn modelId="{A01FCC22-58E1-4461-BD20-5DEB39E9E65D}" type="presOf" srcId="{97D22382-7486-40AA-9ADB-73BFE3560663}" destId="{6D2B6986-A6B8-4255-9798-1A74DD5B693D}" srcOrd="0" destOrd="3" presId="urn:microsoft.com/office/officeart/2005/8/layout/chevron2"/>
    <dgm:cxn modelId="{4283F424-990B-4A32-843D-FC7F2804AFED}" type="presOf" srcId="{4DFEE6F4-7383-48D8-BB55-E42A0452418F}" destId="{948104D1-0A58-45B6-A35F-1B23DADA3F91}" srcOrd="0" destOrd="4" presId="urn:microsoft.com/office/officeart/2005/8/layout/chevron2"/>
    <dgm:cxn modelId="{FD89BE29-8D72-4D58-A59B-6362153C22E7}" type="presOf" srcId="{B59C2208-FE7E-4195-9172-E3848B4BAEA6}" destId="{549D6087-C878-4909-870F-1649E52D524D}" srcOrd="0" destOrd="2" presId="urn:microsoft.com/office/officeart/2005/8/layout/chevron2"/>
    <dgm:cxn modelId="{F2BEAC2D-1F3A-47CA-9C05-F79FBF7F8D44}" srcId="{642F2345-B1A4-4689-9AF1-47D6AC861705}" destId="{33852FEC-7711-426B-887B-FFE4FB4DF765}" srcOrd="0" destOrd="0" parTransId="{2CFC867B-A798-4CD7-938D-A5857DF6831D}" sibTransId="{E7603E98-9DF1-4256-B361-8DCA79C0DA59}"/>
    <dgm:cxn modelId="{02968230-363E-4F6C-9DFB-7790D4485673}" type="presOf" srcId="{21049DD7-7249-481B-9DCE-09100F17A36F}" destId="{6D2B6986-A6B8-4255-9798-1A74DD5B693D}" srcOrd="0" destOrd="1" presId="urn:microsoft.com/office/officeart/2005/8/layout/chevron2"/>
    <dgm:cxn modelId="{3FE6A331-E031-4D30-928D-983CE7BDCE43}" type="presOf" srcId="{A811B961-21AC-42B1-A454-5635D5270BF2}" destId="{22E4EBDE-0C79-4326-8551-66D2572FCA0F}" srcOrd="0" destOrd="2" presId="urn:microsoft.com/office/officeart/2005/8/layout/chevron2"/>
    <dgm:cxn modelId="{19C53C32-8121-4244-8848-9D8D8359C4BE}" type="presOf" srcId="{2AF0B53F-EE85-4BAD-974B-AEFBC01926BE}" destId="{76BB1337-1466-44DB-8BF7-DB4D9ED70962}" srcOrd="0" destOrd="1" presId="urn:microsoft.com/office/officeart/2005/8/layout/chevron2"/>
    <dgm:cxn modelId="{C87D9438-E936-4692-94D1-5F7E8676866A}" type="presOf" srcId="{84F97A88-7BB3-40CC-9208-DB79924A853C}" destId="{549D6087-C878-4909-870F-1649E52D524D}" srcOrd="0" destOrd="4" presId="urn:microsoft.com/office/officeart/2005/8/layout/chevron2"/>
    <dgm:cxn modelId="{49071C3D-D814-49CC-9F8D-88872C8C61AC}" type="presOf" srcId="{D06E526C-8080-4E9E-8562-145D156EBDE6}" destId="{5C1E37A1-C122-401D-BE4B-BB7240E00748}" srcOrd="0" destOrd="0" presId="urn:microsoft.com/office/officeart/2005/8/layout/chevron2"/>
    <dgm:cxn modelId="{B066005B-F0CC-4BBF-A2AB-B22B13771351}" srcId="{96E0364C-DF79-437F-B88C-C27CBF79C103}" destId="{C328B2E1-AB25-4CC5-AAA0-8664F5035FA0}" srcOrd="3" destOrd="0" parTransId="{A0707DEA-8A29-4177-A287-D6CDE70A0816}" sibTransId="{3C5463F7-EBBB-4187-9099-A41BD668026F}"/>
    <dgm:cxn modelId="{49C4E55B-F702-40D6-83FF-1F4E0A1F6448}" srcId="{D06E526C-8080-4E9E-8562-145D156EBDE6}" destId="{21049DD7-7249-481B-9DCE-09100F17A36F}" srcOrd="1" destOrd="0" parTransId="{5AFA36D9-5D3B-4143-A940-B7B00F68B604}" sibTransId="{872594FC-147A-4CCC-B11E-9B5F21F5568B}"/>
    <dgm:cxn modelId="{62726A41-B2E7-46EE-8203-977FB35B9702}" type="presOf" srcId="{1E4EC927-8165-4FAA-B5DF-6195FABE13AA}" destId="{F1C50291-2240-409D-B380-C75143106C9A}" srcOrd="0" destOrd="1" presId="urn:microsoft.com/office/officeart/2005/8/layout/chevron2"/>
    <dgm:cxn modelId="{D9BFDE43-29A3-476D-9CFB-9C7087680EB2}" type="presOf" srcId="{FE79A2F9-81F4-4371-956C-D6619284B9B2}" destId="{F1C50291-2240-409D-B380-C75143106C9A}" srcOrd="0" destOrd="4" presId="urn:microsoft.com/office/officeart/2005/8/layout/chevron2"/>
    <dgm:cxn modelId="{775E0E65-C252-4B1A-96CF-9BF8F985C55A}" type="presOf" srcId="{2F3FE101-6FF6-443B-898F-FF58CBAC09B5}" destId="{549D6087-C878-4909-870F-1649E52D524D}" srcOrd="0" destOrd="1" presId="urn:microsoft.com/office/officeart/2005/8/layout/chevron2"/>
    <dgm:cxn modelId="{546C9E66-B9AB-49DD-BE32-0535024D4C13}" srcId="{D06E526C-8080-4E9E-8562-145D156EBDE6}" destId="{32651189-16A2-4835-A571-A666D7C63231}" srcOrd="0" destOrd="0" parTransId="{6503D7B6-3B10-4DB0-9259-49EF851BD4BE}" sibTransId="{31D4187B-C600-4CA9-ABCD-FD59D1B50D15}"/>
    <dgm:cxn modelId="{3F9BEF67-0282-42D2-ADAC-E8C9E34FE439}" type="presOf" srcId="{DDD2AB95-9539-4A09-9545-F3D76AC3B001}" destId="{948104D1-0A58-45B6-A35F-1B23DADA3F91}" srcOrd="0" destOrd="2" presId="urn:microsoft.com/office/officeart/2005/8/layout/chevron2"/>
    <dgm:cxn modelId="{96D9D94D-FE77-456E-A9D4-75F201302B16}" srcId="{8761FF4F-4BDF-4FF5-84F5-D816E80236FC}" destId="{D06E526C-8080-4E9E-8562-145D156EBDE6}" srcOrd="6" destOrd="0" parTransId="{DBD13968-76CE-4BDE-A22A-E166ADA4B89E}" sibTransId="{4568DF8B-74DB-4DBC-BB71-398F4F4B7E0A}"/>
    <dgm:cxn modelId="{85E3CD6E-AFD9-49D2-BCEA-DC2E811D3D9B}" srcId="{8761FF4F-4BDF-4FF5-84F5-D816E80236FC}" destId="{08F822D7-4D5D-40EF-A10E-A231ABCC13B7}" srcOrd="1" destOrd="0" parTransId="{2FF4C194-B6BE-4E46-9DC6-100B8A753D32}" sibTransId="{E3983EE8-8CFF-4F3B-B858-F8D69D3AC78A}"/>
    <dgm:cxn modelId="{AA823771-1252-4A09-8E6C-A942353E98B8}" srcId="{A23C6581-B123-41FB-82F5-95603F63710E}" destId="{2F3FE101-6FF6-443B-898F-FF58CBAC09B5}" srcOrd="1" destOrd="0" parTransId="{23DF22EC-9EFE-40E8-98C2-B6CB66885FD3}" sibTransId="{B382B76D-7AB8-4AC0-BAA1-B603978D6A17}"/>
    <dgm:cxn modelId="{CAD5D352-AF3D-43C7-9C5B-2557D6D5B94F}" type="presOf" srcId="{69B2F294-DC99-4416-9F85-B9653B9BA871}" destId="{6D2B6986-A6B8-4255-9798-1A74DD5B693D}" srcOrd="0" destOrd="2" presId="urn:microsoft.com/office/officeart/2005/8/layout/chevron2"/>
    <dgm:cxn modelId="{0B4BF854-9391-4C13-AAB2-A982011A5BD2}" type="presOf" srcId="{1C6D39B6-FC28-47AF-8EF8-0885D93D90F4}" destId="{948104D1-0A58-45B6-A35F-1B23DADA3F91}" srcOrd="0" destOrd="0" presId="urn:microsoft.com/office/officeart/2005/8/layout/chevron2"/>
    <dgm:cxn modelId="{A9BF1A77-91E9-4818-8E0B-957148900BAA}" type="presOf" srcId="{694143FE-24A3-45C1-BE8B-500C49726B12}" destId="{B1A483B3-6058-4182-A9CD-108495244C3D}" srcOrd="0" destOrd="1" presId="urn:microsoft.com/office/officeart/2005/8/layout/chevron2"/>
    <dgm:cxn modelId="{56D26A77-7A00-4CF0-ABBE-F9144E28F70F}" srcId="{08F822D7-4D5D-40EF-A10E-A231ABCC13B7}" destId="{1C6D39B6-FC28-47AF-8EF8-0885D93D90F4}" srcOrd="0" destOrd="0" parTransId="{EAB341B7-A9ED-44BE-AE17-9B2582C078BF}" sibTransId="{31B56442-398E-432F-9BE8-B747EE4F2DAA}"/>
    <dgm:cxn modelId="{3B5A917B-8E63-4251-A922-5AB10C534AA8}" type="presOf" srcId="{9E131A05-ADEA-4ECC-B5B5-BDE1CCE8F8C6}" destId="{948104D1-0A58-45B6-A35F-1B23DADA3F91}" srcOrd="0" destOrd="3" presId="urn:microsoft.com/office/officeart/2005/8/layout/chevron2"/>
    <dgm:cxn modelId="{05D88D85-CBAA-46EF-8C7E-5A75D5376D01}" srcId="{2F136EC1-1262-4295-BC45-62EEFB009962}" destId="{466AA161-F1D7-45A8-ACDB-F5BB32140EC5}" srcOrd="3" destOrd="0" parTransId="{8B1B6C77-92C4-442A-A3E2-EBD9E89286C4}" sibTransId="{9CECD72C-393D-4E13-BAD0-5AF9BCBD49DF}"/>
    <dgm:cxn modelId="{37AB0387-C600-452F-8D98-6B63D4E8D583}" type="presOf" srcId="{2F136EC1-1262-4295-BC45-62EEFB009962}" destId="{98C93C5F-DF2C-4C7D-A940-C5ECA83E6FFC}" srcOrd="0" destOrd="0" presId="urn:microsoft.com/office/officeart/2005/8/layout/chevron2"/>
    <dgm:cxn modelId="{B2FE8B8D-4FEB-4529-88E2-5E71AC346B5F}" type="presOf" srcId="{33852FEC-7711-426B-887B-FFE4FB4DF765}" destId="{B1A483B3-6058-4182-A9CD-108495244C3D}" srcOrd="0" destOrd="0" presId="urn:microsoft.com/office/officeart/2005/8/layout/chevron2"/>
    <dgm:cxn modelId="{8035F18D-F058-49ED-ADD0-68272D39A8A2}" type="presOf" srcId="{F3DF7E92-12F3-4442-ABAC-166C005E3A23}" destId="{948104D1-0A58-45B6-A35F-1B23DADA3F91}" srcOrd="0" destOrd="1" presId="urn:microsoft.com/office/officeart/2005/8/layout/chevron2"/>
    <dgm:cxn modelId="{FF578490-7CEB-48CD-A6F2-DCAE4EA54C6C}" srcId="{642F2345-B1A4-4689-9AF1-47D6AC861705}" destId="{694143FE-24A3-45C1-BE8B-500C49726B12}" srcOrd="1" destOrd="0" parTransId="{F5B6DF1D-96F5-4632-A184-432850AE84D4}" sibTransId="{D72F9AD3-062A-40E5-9353-A4101A6A700F}"/>
    <dgm:cxn modelId="{8E2DAA93-4B61-49FE-A053-B282E93A443E}" srcId="{AE810568-3DA5-4876-9CE7-FA446BF020D0}" destId="{5F024A35-06D5-4B83-A834-EC7A5DC916A5}" srcOrd="3" destOrd="0" parTransId="{94C1ECBB-51CE-44AF-9E01-1D29E5EB1C4F}" sibTransId="{AD900000-0300-4A1A-B4D0-E164D917DB15}"/>
    <dgm:cxn modelId="{B2975B95-98BA-48B0-A7B3-C024C506F4E7}" srcId="{96E0364C-DF79-437F-B88C-C27CBF79C103}" destId="{A811B961-21AC-42B1-A454-5635D5270BF2}" srcOrd="2" destOrd="0" parTransId="{5E1D17F0-A1B5-4E84-B962-D70DCFF3C688}" sibTransId="{381929BE-1CBD-47D7-A486-797A862CC213}"/>
    <dgm:cxn modelId="{98792A9B-9ACD-4D7C-B174-16DF0B232E72}" type="presOf" srcId="{FC8F2B26-F21B-41C5-BCFB-9EBDA9B680A4}" destId="{22E4EBDE-0C79-4326-8551-66D2572FCA0F}" srcOrd="0" destOrd="0" presId="urn:microsoft.com/office/officeart/2005/8/layout/chevron2"/>
    <dgm:cxn modelId="{3F53439B-028F-45B5-963D-80F20DB5E642}" srcId="{AE810568-3DA5-4876-9CE7-FA446BF020D0}" destId="{D888A304-9175-4B82-8867-1231B4A7D2C0}" srcOrd="5" destOrd="0" parTransId="{2C8FB995-32E5-410F-B315-E8AE611F7283}" sibTransId="{86C5FBED-4E73-4B9C-AFB1-205F44197CF2}"/>
    <dgm:cxn modelId="{6C5B3EA4-2A67-41C6-907A-4B9F36556616}" type="presOf" srcId="{32651189-16A2-4835-A571-A666D7C63231}" destId="{6D2B6986-A6B8-4255-9798-1A74DD5B693D}" srcOrd="0" destOrd="0" presId="urn:microsoft.com/office/officeart/2005/8/layout/chevron2"/>
    <dgm:cxn modelId="{605DDDA5-EBF4-4463-BC61-E12AF9542E94}" srcId="{2F136EC1-1262-4295-BC45-62EEFB009962}" destId="{DE2B379C-9C99-4724-9916-67962FC42E20}" srcOrd="2" destOrd="0" parTransId="{87EF1DEC-48E0-438F-B78B-700D2C4B221C}" sibTransId="{D2314044-BE29-4FEF-9929-303810B6D850}"/>
    <dgm:cxn modelId="{90106AAF-6891-4633-B2D3-EA50244F6645}" type="presOf" srcId="{79963029-D68A-40D8-9E7E-F27324DE380D}" destId="{549D6087-C878-4909-870F-1649E52D524D}" srcOrd="0" destOrd="3" presId="urn:microsoft.com/office/officeart/2005/8/layout/chevron2"/>
    <dgm:cxn modelId="{443B27B2-B7D7-4A95-8051-B61F4808C574}" type="presOf" srcId="{D888A304-9175-4B82-8867-1231B4A7D2C0}" destId="{F1C50291-2240-409D-B380-C75143106C9A}" srcOrd="0" destOrd="5" presId="urn:microsoft.com/office/officeart/2005/8/layout/chevron2"/>
    <dgm:cxn modelId="{040791B2-0F29-48F7-AFE6-89262760EC93}" srcId="{AE810568-3DA5-4876-9CE7-FA446BF020D0}" destId="{393C50FC-3407-43F5-8C55-54C2BB11E49A}" srcOrd="2" destOrd="0" parTransId="{A4AEDE5B-E42E-4745-A459-8A1A47A726D3}" sibTransId="{9CAFFDF0-2C3B-4A1A-939A-95DCBC21187B}"/>
    <dgm:cxn modelId="{AE20EAB4-0F77-41F1-994C-0BFB65643E20}" type="presOf" srcId="{A23C6581-B123-41FB-82F5-95603F63710E}" destId="{897250C3-C341-4437-9D5B-990BC8E96596}" srcOrd="0" destOrd="0" presId="urn:microsoft.com/office/officeart/2005/8/layout/chevron2"/>
    <dgm:cxn modelId="{DD2883B7-8842-4EEE-AAB6-B81520E93D1B}" srcId="{8761FF4F-4BDF-4FF5-84F5-D816E80236FC}" destId="{A23C6581-B123-41FB-82F5-95603F63710E}" srcOrd="5" destOrd="0" parTransId="{AB9F985F-03AA-4D5B-B765-1CF961567ED6}" sibTransId="{81EC1591-453F-4200-ACF6-3AD37653809A}"/>
    <dgm:cxn modelId="{119A27BC-98B4-463E-8FC4-4E1BB823C716}" srcId="{08F822D7-4D5D-40EF-A10E-A231ABCC13B7}" destId="{F3DF7E92-12F3-4442-ABAC-166C005E3A23}" srcOrd="1" destOrd="0" parTransId="{33850243-1D40-4DCE-8564-F856755F18F4}" sibTransId="{E6528A12-717F-4DC1-B7B2-54571440F93F}"/>
    <dgm:cxn modelId="{1D161CBD-A2F6-4C07-A57B-05DE29F63387}" type="presOf" srcId="{642F2345-B1A4-4689-9AF1-47D6AC861705}" destId="{69686C7E-2DC0-47DB-B741-6310795A2804}" srcOrd="0" destOrd="0" presId="urn:microsoft.com/office/officeart/2005/8/layout/chevron2"/>
    <dgm:cxn modelId="{B8B11FBF-4C35-4C77-8C98-ACB6EFCEB75E}" srcId="{AE810568-3DA5-4876-9CE7-FA446BF020D0}" destId="{1E4EC927-8165-4FAA-B5DF-6195FABE13AA}" srcOrd="1" destOrd="0" parTransId="{7435A0DA-39B8-4B03-AE1B-B678CADFD3B1}" sibTransId="{A0F4C2AF-8E10-4B40-80A0-09ECEC90121C}"/>
    <dgm:cxn modelId="{67D804C0-2129-479B-95D9-567CB91BEF4E}" type="presOf" srcId="{5B845893-437E-4B2A-A6EC-25E3244A01FF}" destId="{76BB1337-1466-44DB-8BF7-DB4D9ED70962}" srcOrd="0" destOrd="0" presId="urn:microsoft.com/office/officeart/2005/8/layout/chevron2"/>
    <dgm:cxn modelId="{102916C0-CB18-4C62-A057-CC8FD1C66519}" type="presOf" srcId="{C328B2E1-AB25-4CC5-AAA0-8664F5035FA0}" destId="{22E4EBDE-0C79-4326-8551-66D2572FCA0F}" srcOrd="0" destOrd="3" presId="urn:microsoft.com/office/officeart/2005/8/layout/chevron2"/>
    <dgm:cxn modelId="{43046FC4-73C6-4EC2-8E8B-65D3558863F3}" type="presOf" srcId="{481419B0-20F4-4163-B2E5-B2FB214FD6C6}" destId="{22E4EBDE-0C79-4326-8551-66D2572FCA0F}" srcOrd="0" destOrd="1" presId="urn:microsoft.com/office/officeart/2005/8/layout/chevron2"/>
    <dgm:cxn modelId="{9EBEA1C4-6B07-467E-83EF-5BA8F0862B18}" srcId="{8761FF4F-4BDF-4FF5-84F5-D816E80236FC}" destId="{2F136EC1-1262-4295-BC45-62EEFB009962}" srcOrd="4" destOrd="0" parTransId="{60915036-D4D6-4132-856F-EB76D2F19217}" sibTransId="{04150893-9FA8-47EF-84C1-4AA47FC55C7A}"/>
    <dgm:cxn modelId="{63F6CBC7-17B0-4147-835F-AAAB0EF288DE}" type="presOf" srcId="{DE2B379C-9C99-4724-9916-67962FC42E20}" destId="{76BB1337-1466-44DB-8BF7-DB4D9ED70962}" srcOrd="0" destOrd="2" presId="urn:microsoft.com/office/officeart/2005/8/layout/chevron2"/>
    <dgm:cxn modelId="{A7136AC8-C6EF-4590-8C24-8399642F13A5}" srcId="{2F136EC1-1262-4295-BC45-62EEFB009962}" destId="{5B845893-437E-4B2A-A6EC-25E3244A01FF}" srcOrd="0" destOrd="0" parTransId="{DD120A3A-F038-48D6-88E9-507916D9C58C}" sibTransId="{88A1C834-8C70-4659-8974-9B46B3B6CB9A}"/>
    <dgm:cxn modelId="{7503B0D1-FC2A-47F7-B46E-29730B780B2D}" type="presOf" srcId="{8761FF4F-4BDF-4FF5-84F5-D816E80236FC}" destId="{7369C296-3933-43B3-BB6D-516138739BFA}" srcOrd="0" destOrd="0" presId="urn:microsoft.com/office/officeart/2005/8/layout/chevron2"/>
    <dgm:cxn modelId="{9F20F2D5-F315-4DAC-98E2-57E85CF9FBE4}" srcId="{96E0364C-DF79-437F-B88C-C27CBF79C103}" destId="{481419B0-20F4-4163-B2E5-B2FB214FD6C6}" srcOrd="1" destOrd="0" parTransId="{D2AD8DF2-1435-43E5-BCF8-AC9D7A6E554F}" sibTransId="{42F634CE-E8D5-4D31-BEC5-2DC751A9F0A9}"/>
    <dgm:cxn modelId="{1FBBA7DB-7720-4296-819E-D33B30EDF9AC}" srcId="{08F822D7-4D5D-40EF-A10E-A231ABCC13B7}" destId="{9E131A05-ADEA-4ECC-B5B5-BDE1CCE8F8C6}" srcOrd="3" destOrd="0" parTransId="{A2F28771-336C-4CE9-AD9A-86E06DCE2EB7}" sibTransId="{D4295F4D-D73B-4B7E-ABA3-192B62A44DDF}"/>
    <dgm:cxn modelId="{74C4FFDB-4A8E-49AB-AAF7-3CAC5136F8FD}" type="presOf" srcId="{393C50FC-3407-43F5-8C55-54C2BB11E49A}" destId="{F1C50291-2240-409D-B380-C75143106C9A}" srcOrd="0" destOrd="2" presId="urn:microsoft.com/office/officeart/2005/8/layout/chevron2"/>
    <dgm:cxn modelId="{50B320DC-66E1-468A-BD50-B2439E894BFF}" srcId="{A23C6581-B123-41FB-82F5-95603F63710E}" destId="{84F97A88-7BB3-40CC-9208-DB79924A853C}" srcOrd="4" destOrd="0" parTransId="{5C5C8B4E-0BD8-4089-B6B6-297C7AB474D9}" sibTransId="{13D21A90-E0B0-46D1-8476-5F1FA05A32F3}"/>
    <dgm:cxn modelId="{8AAAE3DD-CB2E-4325-9639-331744E845E3}" type="presOf" srcId="{466AA161-F1D7-45A8-ACDB-F5BB32140EC5}" destId="{76BB1337-1466-44DB-8BF7-DB4D9ED70962}" srcOrd="0" destOrd="3" presId="urn:microsoft.com/office/officeart/2005/8/layout/chevron2"/>
    <dgm:cxn modelId="{762B8CE3-88E9-4442-AB3B-8D2553B9BDCE}" srcId="{96E0364C-DF79-437F-B88C-C27CBF79C103}" destId="{FC8F2B26-F21B-41C5-BCFB-9EBDA9B680A4}" srcOrd="0" destOrd="0" parTransId="{C75340EC-539F-4177-97AE-A234F820F969}" sibTransId="{49DD113C-48C0-4AD2-B13E-12662B2AE7CD}"/>
    <dgm:cxn modelId="{79E1E5E8-F6A0-4437-979F-49B643EE3B8A}" srcId="{08F822D7-4D5D-40EF-A10E-A231ABCC13B7}" destId="{4DFEE6F4-7383-48D8-BB55-E42A0452418F}" srcOrd="4" destOrd="0" parTransId="{7B3267CA-175E-4BBC-B115-835F220FD5F4}" sibTransId="{E5ECE8FA-BE6A-4F9F-B058-C34DFFE1293A}"/>
    <dgm:cxn modelId="{3D2C9CED-90D9-4A82-9076-8AE82A151329}" type="presOf" srcId="{5F024A35-06D5-4B83-A834-EC7A5DC916A5}" destId="{F1C50291-2240-409D-B380-C75143106C9A}" srcOrd="0" destOrd="3" presId="urn:microsoft.com/office/officeart/2005/8/layout/chevron2"/>
    <dgm:cxn modelId="{40715FEE-3635-401F-905E-BE66D0EE2494}" srcId="{08F822D7-4D5D-40EF-A10E-A231ABCC13B7}" destId="{DDD2AB95-9539-4A09-9545-F3D76AC3B001}" srcOrd="2" destOrd="0" parTransId="{028EF7B5-AD9F-40B3-A514-410C5EAE4820}" sibTransId="{30AD03A9-47DB-4066-96A6-0291C99D9789}"/>
    <dgm:cxn modelId="{20FADDFA-35B2-4F8E-A20C-30C344228724}" type="presOf" srcId="{96E0364C-DF79-437F-B88C-C27CBF79C103}" destId="{753AB32E-E82C-42C4-97D5-A38527B61DB0}" srcOrd="0" destOrd="0" presId="urn:microsoft.com/office/officeart/2005/8/layout/chevron2"/>
    <dgm:cxn modelId="{2813BB16-15A3-475B-8405-337B187150A6}" type="presParOf" srcId="{7369C296-3933-43B3-BB6D-516138739BFA}" destId="{872D0870-97C0-4089-95A7-BA413E9827F4}" srcOrd="0" destOrd="0" presId="urn:microsoft.com/office/officeart/2005/8/layout/chevron2"/>
    <dgm:cxn modelId="{17B1B1A0-7BBF-4813-91A6-F349EE562A46}" type="presParOf" srcId="{872D0870-97C0-4089-95A7-BA413E9827F4}" destId="{69686C7E-2DC0-47DB-B741-6310795A2804}" srcOrd="0" destOrd="0" presId="urn:microsoft.com/office/officeart/2005/8/layout/chevron2"/>
    <dgm:cxn modelId="{35A32FFB-5352-4B21-B3C5-9B9678B2A013}" type="presParOf" srcId="{872D0870-97C0-4089-95A7-BA413E9827F4}" destId="{B1A483B3-6058-4182-A9CD-108495244C3D}" srcOrd="1" destOrd="0" presId="urn:microsoft.com/office/officeart/2005/8/layout/chevron2"/>
    <dgm:cxn modelId="{C7CC7E1A-A526-40D8-98CA-4BBF28713D1B}" type="presParOf" srcId="{7369C296-3933-43B3-BB6D-516138739BFA}" destId="{36499F80-0524-4207-9AB2-7F350DC59FD7}" srcOrd="1" destOrd="0" presId="urn:microsoft.com/office/officeart/2005/8/layout/chevron2"/>
    <dgm:cxn modelId="{35E04767-B717-4769-9D06-28B95F21A6DD}" type="presParOf" srcId="{7369C296-3933-43B3-BB6D-516138739BFA}" destId="{3385B2C2-AB23-452A-AE60-AF61A68DBDB2}" srcOrd="2" destOrd="0" presId="urn:microsoft.com/office/officeart/2005/8/layout/chevron2"/>
    <dgm:cxn modelId="{0AFFDB6D-F697-419C-9C14-5E0AEB1393E4}" type="presParOf" srcId="{3385B2C2-AB23-452A-AE60-AF61A68DBDB2}" destId="{91F3BBEC-C826-4FE2-B5A6-D9D420294D76}" srcOrd="0" destOrd="0" presId="urn:microsoft.com/office/officeart/2005/8/layout/chevron2"/>
    <dgm:cxn modelId="{FD1BCDF9-7561-4C7D-A1FA-FACE44B61090}" type="presParOf" srcId="{3385B2C2-AB23-452A-AE60-AF61A68DBDB2}" destId="{948104D1-0A58-45B6-A35F-1B23DADA3F91}" srcOrd="1" destOrd="0" presId="urn:microsoft.com/office/officeart/2005/8/layout/chevron2"/>
    <dgm:cxn modelId="{D79E45D0-A059-4189-A6F6-79507B65BADF}" type="presParOf" srcId="{7369C296-3933-43B3-BB6D-516138739BFA}" destId="{756B63EC-0C68-49AA-80D9-44F606C80F5F}" srcOrd="3" destOrd="0" presId="urn:microsoft.com/office/officeart/2005/8/layout/chevron2"/>
    <dgm:cxn modelId="{FAB2D518-8CF8-4977-8A7E-D8866E38DF3F}" type="presParOf" srcId="{7369C296-3933-43B3-BB6D-516138739BFA}" destId="{80413F2D-E1BB-4DAA-886B-29415745E607}" srcOrd="4" destOrd="0" presId="urn:microsoft.com/office/officeart/2005/8/layout/chevron2"/>
    <dgm:cxn modelId="{AA866F91-AA78-4064-8DFC-210B71230D5A}" type="presParOf" srcId="{80413F2D-E1BB-4DAA-886B-29415745E607}" destId="{753AB32E-E82C-42C4-97D5-A38527B61DB0}" srcOrd="0" destOrd="0" presId="urn:microsoft.com/office/officeart/2005/8/layout/chevron2"/>
    <dgm:cxn modelId="{4902492F-0B8C-4A57-82EE-5E18CDB173CB}" type="presParOf" srcId="{80413F2D-E1BB-4DAA-886B-29415745E607}" destId="{22E4EBDE-0C79-4326-8551-66D2572FCA0F}" srcOrd="1" destOrd="0" presId="urn:microsoft.com/office/officeart/2005/8/layout/chevron2"/>
    <dgm:cxn modelId="{286ADF69-59EC-4226-AD15-A78F97A6E546}" type="presParOf" srcId="{7369C296-3933-43B3-BB6D-516138739BFA}" destId="{DB93754E-799C-4D37-A175-05F3AC06B3F5}" srcOrd="5" destOrd="0" presId="urn:microsoft.com/office/officeart/2005/8/layout/chevron2"/>
    <dgm:cxn modelId="{DC3F5A16-EACB-42AA-A928-B483AE6BA871}" type="presParOf" srcId="{7369C296-3933-43B3-BB6D-516138739BFA}" destId="{AC7A15F3-7A16-42F5-B2D0-CB66C04EF7AF}" srcOrd="6" destOrd="0" presId="urn:microsoft.com/office/officeart/2005/8/layout/chevron2"/>
    <dgm:cxn modelId="{8AB5EA41-9367-479A-A539-0F80813F3F52}" type="presParOf" srcId="{AC7A15F3-7A16-42F5-B2D0-CB66C04EF7AF}" destId="{4B764D37-2BD7-4B34-A902-234A265F0504}" srcOrd="0" destOrd="0" presId="urn:microsoft.com/office/officeart/2005/8/layout/chevron2"/>
    <dgm:cxn modelId="{DEAA262B-B3C8-44B1-A03A-0F6E5F34F25F}" type="presParOf" srcId="{AC7A15F3-7A16-42F5-B2D0-CB66C04EF7AF}" destId="{F1C50291-2240-409D-B380-C75143106C9A}" srcOrd="1" destOrd="0" presId="urn:microsoft.com/office/officeart/2005/8/layout/chevron2"/>
    <dgm:cxn modelId="{033DA0DE-B809-409E-BBB3-4C55B140EBE4}" type="presParOf" srcId="{7369C296-3933-43B3-BB6D-516138739BFA}" destId="{A02111CF-12C1-4CC3-BD22-9B4453742E6D}" srcOrd="7" destOrd="0" presId="urn:microsoft.com/office/officeart/2005/8/layout/chevron2"/>
    <dgm:cxn modelId="{865E26CE-6ABB-41E6-B2C1-FD2A2CB7C9EE}" type="presParOf" srcId="{7369C296-3933-43B3-BB6D-516138739BFA}" destId="{AC2B4F96-4CD1-4F11-A141-93B38E71CD00}" srcOrd="8" destOrd="0" presId="urn:microsoft.com/office/officeart/2005/8/layout/chevron2"/>
    <dgm:cxn modelId="{BDC5DB0B-9FC3-4925-9B44-5692072A207E}" type="presParOf" srcId="{AC2B4F96-4CD1-4F11-A141-93B38E71CD00}" destId="{98C93C5F-DF2C-4C7D-A940-C5ECA83E6FFC}" srcOrd="0" destOrd="0" presId="urn:microsoft.com/office/officeart/2005/8/layout/chevron2"/>
    <dgm:cxn modelId="{2920BA62-1F78-44E5-BC24-AF2B450E95AA}" type="presParOf" srcId="{AC2B4F96-4CD1-4F11-A141-93B38E71CD00}" destId="{76BB1337-1466-44DB-8BF7-DB4D9ED70962}" srcOrd="1" destOrd="0" presId="urn:microsoft.com/office/officeart/2005/8/layout/chevron2"/>
    <dgm:cxn modelId="{BD011A80-2DB1-4694-959A-89A0A14490BE}" type="presParOf" srcId="{7369C296-3933-43B3-BB6D-516138739BFA}" destId="{55A465C9-9136-4F9C-A06E-07C57D1D3AE9}" srcOrd="9" destOrd="0" presId="urn:microsoft.com/office/officeart/2005/8/layout/chevron2"/>
    <dgm:cxn modelId="{420DD5BB-C2E2-448A-9F2E-31F6BAAE316A}" type="presParOf" srcId="{7369C296-3933-43B3-BB6D-516138739BFA}" destId="{EDC0E555-97C3-4C91-8100-956AF27E84EA}" srcOrd="10" destOrd="0" presId="urn:microsoft.com/office/officeart/2005/8/layout/chevron2"/>
    <dgm:cxn modelId="{DE7D0E81-AC98-453A-AE8A-CF3212093761}" type="presParOf" srcId="{EDC0E555-97C3-4C91-8100-956AF27E84EA}" destId="{897250C3-C341-4437-9D5B-990BC8E96596}" srcOrd="0" destOrd="0" presId="urn:microsoft.com/office/officeart/2005/8/layout/chevron2"/>
    <dgm:cxn modelId="{30E1D4A7-0A7F-4D05-850A-C28D9C93E3CF}" type="presParOf" srcId="{EDC0E555-97C3-4C91-8100-956AF27E84EA}" destId="{549D6087-C878-4909-870F-1649E52D524D}" srcOrd="1" destOrd="0" presId="urn:microsoft.com/office/officeart/2005/8/layout/chevron2"/>
    <dgm:cxn modelId="{70786052-E612-4126-9A71-96C3DF3C143F}" type="presParOf" srcId="{7369C296-3933-43B3-BB6D-516138739BFA}" destId="{7E5E8C5E-1E07-4867-96BF-8754E3941D0F}" srcOrd="11" destOrd="0" presId="urn:microsoft.com/office/officeart/2005/8/layout/chevron2"/>
    <dgm:cxn modelId="{7BBD31FE-973A-4D83-8E53-6F139A6DF6ED}" type="presParOf" srcId="{7369C296-3933-43B3-BB6D-516138739BFA}" destId="{82F1D4BA-9117-419D-A00D-EB7C54EC4610}" srcOrd="12" destOrd="0" presId="urn:microsoft.com/office/officeart/2005/8/layout/chevron2"/>
    <dgm:cxn modelId="{8AAFC482-B56F-497A-9DB7-397F946DF0CB}" type="presParOf" srcId="{82F1D4BA-9117-419D-A00D-EB7C54EC4610}" destId="{5C1E37A1-C122-401D-BE4B-BB7240E00748}" srcOrd="0" destOrd="0" presId="urn:microsoft.com/office/officeart/2005/8/layout/chevron2"/>
    <dgm:cxn modelId="{C5663E06-17CD-4443-A629-8328B15EE073}" type="presParOf" srcId="{82F1D4BA-9117-419D-A00D-EB7C54EC4610}" destId="{6D2B6986-A6B8-4255-9798-1A74DD5B693D}" srcOrd="1" destOrd="0" presId="urn:microsoft.com/office/officeart/2005/8/layout/chevro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686C7E-2DC0-47DB-B741-6310795A2804}">
      <dsp:nvSpPr>
        <dsp:cNvPr id="0" name=""/>
        <dsp:cNvSpPr/>
      </dsp:nvSpPr>
      <dsp:spPr>
        <a:xfrm rot="5400000">
          <a:off x="-144869" y="401259"/>
          <a:ext cx="875441" cy="612809"/>
        </a:xfrm>
        <a:prstGeom prst="chevron">
          <a:avLst/>
        </a:prstGeom>
        <a:solidFill>
          <a:srgbClr val="002664">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First hour: Listen</a:t>
          </a:r>
        </a:p>
      </dsp:txBody>
      <dsp:txXfrm rot="-5400000">
        <a:off x="-13552" y="576348"/>
        <a:ext cx="612809" cy="262632"/>
      </dsp:txXfrm>
    </dsp:sp>
    <dsp:sp modelId="{B1A483B3-6058-4182-A9CD-108495244C3D}">
      <dsp:nvSpPr>
        <dsp:cNvPr id="0" name=""/>
        <dsp:cNvSpPr/>
      </dsp:nvSpPr>
      <dsp:spPr>
        <a:xfrm rot="5400000">
          <a:off x="3144157" y="-2391921"/>
          <a:ext cx="802962" cy="5892765"/>
        </a:xfrm>
        <a:prstGeom prst="round2SameRect">
          <a:avLst/>
        </a:prstGeom>
        <a:solidFill>
          <a:srgbClr val="FFFFFF">
            <a:alpha val="90000"/>
            <a:hueOff val="0"/>
            <a:satOff val="0"/>
            <a:lumOff val="0"/>
            <a:alphaOff val="0"/>
          </a:srgbClr>
        </a:solidFill>
        <a:ln w="12700" cap="flat" cmpd="sng" algn="ctr">
          <a:solidFill>
            <a:srgbClr val="00266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a safe, quiet space to talk and reassure the student that you will listen to them </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Let them share their experience and feelings without interruption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As a mandatory reporter, if you hold immediate concerns for the student's safety, let the student know how you will address these. Immediate in this circumstance is where the staff member believes the student is likely to experience harm (from others or self) within the next 24 hours. </a:t>
          </a:r>
        </a:p>
      </dsp:txBody>
      <dsp:txXfrm rot="-5400000">
        <a:off x="599256" y="192177"/>
        <a:ext cx="5853568" cy="724568"/>
      </dsp:txXfrm>
    </dsp:sp>
    <dsp:sp modelId="{91F3BBEC-C826-4FE2-B5A6-D9D420294D76}">
      <dsp:nvSpPr>
        <dsp:cNvPr id="0" name=""/>
        <dsp:cNvSpPr/>
      </dsp:nvSpPr>
      <dsp:spPr>
        <a:xfrm rot="5400000">
          <a:off x="-144869" y="1402416"/>
          <a:ext cx="875441" cy="612809"/>
        </a:xfrm>
        <a:prstGeom prst="chevron">
          <a:avLst/>
        </a:prstGeom>
        <a:solidFill>
          <a:srgbClr val="002664">
            <a:hueOff val="-43553"/>
            <a:satOff val="-7347"/>
            <a:lumOff val="5392"/>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1: Document</a:t>
          </a:r>
        </a:p>
      </dsp:txBody>
      <dsp:txXfrm rot="-5400000">
        <a:off x="-13552" y="1577505"/>
        <a:ext cx="612809" cy="262632"/>
      </dsp:txXfrm>
    </dsp:sp>
    <dsp:sp modelId="{948104D1-0A58-45B6-A35F-1B23DADA3F91}">
      <dsp:nvSpPr>
        <dsp:cNvPr id="0" name=""/>
        <dsp:cNvSpPr/>
      </dsp:nvSpPr>
      <dsp:spPr>
        <a:xfrm rot="5400000">
          <a:off x="3065766" y="-1390764"/>
          <a:ext cx="959743" cy="5892765"/>
        </a:xfrm>
        <a:prstGeom prst="round2SameRect">
          <a:avLst/>
        </a:prstGeom>
        <a:solidFill>
          <a:srgbClr val="FFFFFF">
            <a:alpha val="90000"/>
            <a:hueOff val="0"/>
            <a:satOff val="0"/>
            <a:lumOff val="0"/>
            <a:alphaOff val="0"/>
          </a:srgbClr>
        </a:solidFill>
        <a:ln w="12700" cap="flat" cmpd="sng" algn="ctr">
          <a:solidFill>
            <a:srgbClr val="002664">
              <a:hueOff val="-43553"/>
              <a:satOff val="-7347"/>
              <a:lumOff val="539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for examples they have of the alleged bullying (e.g. hand written notes or screenshots)</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Write a record of your communication with the student and check with the student to ensure you have the facts correct</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Enter the record in [</a:t>
          </a:r>
          <a:r>
            <a:rPr lang="en-AU" sz="1000" kern="1200">
              <a:solidFill>
                <a:schemeClr val="accent1"/>
              </a:solidFill>
              <a:latin typeface="Public Sans Light"/>
              <a:ea typeface="+mn-ea"/>
              <a:cs typeface="+mn-cs"/>
            </a:rPr>
            <a:t>your behaviour / wellbeing ITD system]</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Notify school executive of incident if required in line with behaviour management flowchart</a:t>
          </a:r>
        </a:p>
        <a:p>
          <a:pPr marL="57150" lvl="1" indent="-57150" algn="l" defTabSz="444500">
            <a:lnSpc>
              <a:spcPct val="90000"/>
            </a:lnSpc>
            <a:spcBef>
              <a:spcPts val="0"/>
            </a:spcBef>
            <a:spcAft>
              <a:spcPts val="0"/>
            </a:spcAft>
            <a:buFont typeface="Symbol" panose="05050102010706020507" pitchFamily="18" charset="2"/>
            <a:buChar char=""/>
          </a:pPr>
          <a:r>
            <a:rPr lang="en-AU" sz="1000" kern="1200" dirty="0">
              <a:solidFill>
                <a:srgbClr val="000000">
                  <a:hueOff val="0"/>
                  <a:satOff val="0"/>
                  <a:lumOff val="0"/>
                  <a:alphaOff val="0"/>
                </a:srgbClr>
              </a:solidFill>
              <a:latin typeface="Public Sans Light"/>
              <a:ea typeface="+mn-ea"/>
              <a:cs typeface="+mn-cs"/>
            </a:rPr>
            <a:t>Notify parent/s </a:t>
          </a:r>
          <a:r>
            <a:rPr lang="en-US" sz="1000" kern="1200" dirty="0">
              <a:solidFill>
                <a:srgbClr val="000000">
                  <a:hueOff val="0"/>
                  <a:satOff val="0"/>
                  <a:lumOff val="0"/>
                  <a:alphaOff val="0"/>
                </a:srgbClr>
              </a:solidFill>
              <a:latin typeface="Public Sans Light"/>
              <a:ea typeface="+mn-ea"/>
              <a:cs typeface="+mn-cs"/>
            </a:rPr>
            <a:t>that the issue of concern is being investigated</a:t>
          </a:r>
          <a:endParaRPr lang="en-AU" sz="1000" kern="1200">
            <a:solidFill>
              <a:srgbClr val="000000">
                <a:hueOff val="0"/>
                <a:satOff val="0"/>
                <a:lumOff val="0"/>
                <a:alphaOff val="0"/>
              </a:srgbClr>
            </a:solidFill>
            <a:latin typeface="Public Sans Light"/>
            <a:ea typeface="+mn-ea"/>
            <a:cs typeface="+mn-cs"/>
          </a:endParaRPr>
        </a:p>
      </dsp:txBody>
      <dsp:txXfrm rot="-5400000">
        <a:off x="599256" y="1122597"/>
        <a:ext cx="5845914" cy="866041"/>
      </dsp:txXfrm>
    </dsp:sp>
    <dsp:sp modelId="{753AB32E-E82C-42C4-97D5-A38527B61DB0}">
      <dsp:nvSpPr>
        <dsp:cNvPr id="0" name=""/>
        <dsp:cNvSpPr/>
      </dsp:nvSpPr>
      <dsp:spPr>
        <a:xfrm rot="5400000">
          <a:off x="-144869" y="2277425"/>
          <a:ext cx="875441" cy="612809"/>
        </a:xfrm>
        <a:prstGeom prst="chevron">
          <a:avLst/>
        </a:prstGeom>
        <a:solidFill>
          <a:srgbClr val="002664">
            <a:hueOff val="-87106"/>
            <a:satOff val="-14694"/>
            <a:lumOff val="10784"/>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2: Collect</a:t>
          </a:r>
        </a:p>
      </dsp:txBody>
      <dsp:txXfrm rot="-5400000">
        <a:off x="-13552" y="2452514"/>
        <a:ext cx="612809" cy="262632"/>
      </dsp:txXfrm>
    </dsp:sp>
    <dsp:sp modelId="{22E4EBDE-0C79-4326-8551-66D2572FCA0F}">
      <dsp:nvSpPr>
        <dsp:cNvPr id="0" name=""/>
        <dsp:cNvSpPr/>
      </dsp:nvSpPr>
      <dsp:spPr>
        <a:xfrm rot="5400000">
          <a:off x="3205467" y="-451282"/>
          <a:ext cx="707449" cy="5892765"/>
        </a:xfrm>
        <a:prstGeom prst="round2SameRect">
          <a:avLst/>
        </a:prstGeom>
        <a:solidFill>
          <a:srgbClr val="FFFFFF">
            <a:alpha val="90000"/>
            <a:hueOff val="0"/>
            <a:satOff val="0"/>
            <a:lumOff val="0"/>
            <a:alphaOff val="0"/>
          </a:srgbClr>
        </a:solidFill>
        <a:ln w="12700" cap="flat" cmpd="sng" algn="ctr">
          <a:solidFill>
            <a:srgbClr val="002664">
              <a:hueOff val="-87106"/>
              <a:satOff val="-14694"/>
              <a:lumOff val="10784"/>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Gather additional information from other students, staff or family</a:t>
          </a:r>
          <a:endParaRPr lang="en-AU" sz="1000" kern="1200" dirty="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Review any previous reports or records for students involved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Make sure you can answer who, what, where, when and how</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dirty="0">
              <a:solidFill>
                <a:srgbClr val="000000">
                  <a:hueOff val="0"/>
                  <a:satOff val="0"/>
                  <a:lumOff val="0"/>
                  <a:alphaOff val="0"/>
                </a:srgbClr>
              </a:solidFill>
              <a:latin typeface="Public Sans Light"/>
              <a:ea typeface="+mn-ea"/>
              <a:cs typeface="+mn-cs"/>
            </a:rPr>
            <a:t>Clarify information with student and check on their wellbeing</a:t>
          </a:r>
          <a:endParaRPr lang="en-AU" sz="1000" kern="1200" dirty="0">
            <a:solidFill>
              <a:srgbClr val="000000">
                <a:hueOff val="0"/>
                <a:satOff val="0"/>
                <a:lumOff val="0"/>
                <a:alphaOff val="0"/>
              </a:srgbClr>
            </a:solidFill>
            <a:latin typeface="Public Sans Light"/>
            <a:ea typeface="+mn-ea"/>
            <a:cs typeface="+mn-cs"/>
          </a:endParaRPr>
        </a:p>
      </dsp:txBody>
      <dsp:txXfrm rot="-5400000">
        <a:off x="612810" y="2175910"/>
        <a:ext cx="5858230" cy="638379"/>
      </dsp:txXfrm>
    </dsp:sp>
    <dsp:sp modelId="{4B764D37-2BD7-4B34-A902-234A265F0504}">
      <dsp:nvSpPr>
        <dsp:cNvPr id="0" name=""/>
        <dsp:cNvSpPr/>
      </dsp:nvSpPr>
      <dsp:spPr>
        <a:xfrm rot="5400000">
          <a:off x="-144869" y="3257963"/>
          <a:ext cx="875441" cy="612809"/>
        </a:xfrm>
        <a:prstGeom prst="chevron">
          <a:avLst/>
        </a:prstGeom>
        <a:solidFill>
          <a:srgbClr val="002664">
            <a:hueOff val="-130659"/>
            <a:satOff val="-22041"/>
            <a:lumOff val="16176"/>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3: Discuss</a:t>
          </a:r>
        </a:p>
      </dsp:txBody>
      <dsp:txXfrm rot="-5400000">
        <a:off x="-13552" y="3433052"/>
        <a:ext cx="612809" cy="262632"/>
      </dsp:txXfrm>
    </dsp:sp>
    <dsp:sp modelId="{F1C50291-2240-409D-B380-C75143106C9A}">
      <dsp:nvSpPr>
        <dsp:cNvPr id="0" name=""/>
        <dsp:cNvSpPr/>
      </dsp:nvSpPr>
      <dsp:spPr>
        <a:xfrm rot="5400000">
          <a:off x="3086385" y="464783"/>
          <a:ext cx="918505" cy="5892765"/>
        </a:xfrm>
        <a:prstGeom prst="round2SameRect">
          <a:avLst/>
        </a:prstGeom>
        <a:solidFill>
          <a:srgbClr val="FFFFFF">
            <a:alpha val="90000"/>
            <a:hueOff val="0"/>
            <a:satOff val="0"/>
            <a:lumOff val="0"/>
            <a:alphaOff val="0"/>
          </a:srgbClr>
        </a:solidFill>
        <a:ln w="12700" cap="flat" cmpd="sng" algn="ctr">
          <a:solidFill>
            <a:srgbClr val="002664">
              <a:hueOff val="-130659"/>
              <a:satOff val="-22041"/>
              <a:lumOff val="1617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Evaluate the information to determine if it meets the definition of bullying (see above)</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Make a time to meet with the student to discuss next steps</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Ask the student what they believe will help address the situation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Engage the student as part of the solution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Provide the student and parent with information about student support network</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Agree to a plan of action and timeline for the student, parent and yourself</a:t>
          </a:r>
        </a:p>
      </dsp:txBody>
      <dsp:txXfrm rot="-5400000">
        <a:off x="599255" y="2996751"/>
        <a:ext cx="5847927" cy="828829"/>
      </dsp:txXfrm>
    </dsp:sp>
    <dsp:sp modelId="{98C93C5F-DF2C-4C7D-A940-C5ECA83E6FFC}">
      <dsp:nvSpPr>
        <dsp:cNvPr id="0" name=""/>
        <dsp:cNvSpPr/>
      </dsp:nvSpPr>
      <dsp:spPr>
        <a:xfrm rot="5400000">
          <a:off x="-144869" y="4132507"/>
          <a:ext cx="875441" cy="612809"/>
        </a:xfrm>
        <a:prstGeom prst="chevron">
          <a:avLst/>
        </a:prstGeom>
        <a:solidFill>
          <a:srgbClr val="002664">
            <a:hueOff val="-174213"/>
            <a:satOff val="-29388"/>
            <a:lumOff val="21569"/>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4: Implement</a:t>
          </a:r>
        </a:p>
      </dsp:txBody>
      <dsp:txXfrm rot="-5400000">
        <a:off x="-13552" y="4307596"/>
        <a:ext cx="612809" cy="262632"/>
      </dsp:txXfrm>
    </dsp:sp>
    <dsp:sp modelId="{76BB1337-1466-44DB-8BF7-DB4D9ED70962}">
      <dsp:nvSpPr>
        <dsp:cNvPr id="0" name=""/>
        <dsp:cNvSpPr/>
      </dsp:nvSpPr>
      <dsp:spPr>
        <a:xfrm rot="5400000">
          <a:off x="3192380" y="1312219"/>
          <a:ext cx="706516" cy="5946979"/>
        </a:xfrm>
        <a:prstGeom prst="round2SameRect">
          <a:avLst/>
        </a:prstGeom>
        <a:solidFill>
          <a:srgbClr val="FFFFFF">
            <a:alpha val="90000"/>
            <a:hueOff val="0"/>
            <a:satOff val="0"/>
            <a:lumOff val="0"/>
            <a:alphaOff val="0"/>
          </a:srgbClr>
        </a:solidFill>
        <a:ln w="12700" cap="flat" cmpd="sng" algn="ctr">
          <a:solidFill>
            <a:srgbClr val="002664">
              <a:hueOff val="-174213"/>
              <a:satOff val="-29388"/>
              <a:lumOff val="21569"/>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Document the plan of action in [</a:t>
          </a:r>
          <a:r>
            <a:rPr lang="en-AU" sz="1000" kern="1200">
              <a:solidFill>
                <a:schemeClr val="accent1"/>
              </a:solidFill>
              <a:latin typeface="Public Sans Light"/>
              <a:ea typeface="+mn-ea"/>
              <a:cs typeface="+mn-cs"/>
            </a:rPr>
            <a:t>your behaviour / wellbeing ITD system]</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Complete all actions agreed with student and parent within agreed timeframes</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Monitor student and check in regularly on their wellbeing</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Seek assistance from student support network if needed</a:t>
          </a:r>
        </a:p>
      </dsp:txBody>
      <dsp:txXfrm rot="-5400000">
        <a:off x="572149" y="3966940"/>
        <a:ext cx="5912490" cy="637538"/>
      </dsp:txXfrm>
    </dsp:sp>
    <dsp:sp modelId="{897250C3-C341-4437-9D5B-990BC8E96596}">
      <dsp:nvSpPr>
        <dsp:cNvPr id="0" name=""/>
        <dsp:cNvSpPr/>
      </dsp:nvSpPr>
      <dsp:spPr>
        <a:xfrm rot="5400000">
          <a:off x="-144869" y="5031265"/>
          <a:ext cx="875441" cy="612809"/>
        </a:xfrm>
        <a:prstGeom prst="chevron">
          <a:avLst/>
        </a:prstGeom>
        <a:solidFill>
          <a:srgbClr val="002664">
            <a:hueOff val="-217766"/>
            <a:satOff val="-36735"/>
            <a:lumOff val="26961"/>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dirty="0">
              <a:solidFill>
                <a:srgbClr val="FFFFFF"/>
              </a:solidFill>
              <a:latin typeface="Public Sans Light"/>
              <a:ea typeface="+mn-ea"/>
              <a:cs typeface="+mn-cs"/>
            </a:rPr>
            <a:t>Day 5: Review</a:t>
          </a:r>
        </a:p>
      </dsp:txBody>
      <dsp:txXfrm rot="-5400000">
        <a:off x="-13552" y="5206354"/>
        <a:ext cx="612809" cy="262632"/>
      </dsp:txXfrm>
    </dsp:sp>
    <dsp:sp modelId="{549D6087-C878-4909-870F-1649E52D524D}">
      <dsp:nvSpPr>
        <dsp:cNvPr id="0" name=""/>
        <dsp:cNvSpPr/>
      </dsp:nvSpPr>
      <dsp:spPr>
        <a:xfrm rot="5400000">
          <a:off x="3168165" y="2238085"/>
          <a:ext cx="754947" cy="5892765"/>
        </a:xfrm>
        <a:prstGeom prst="round2SameRect">
          <a:avLst/>
        </a:prstGeom>
        <a:solidFill>
          <a:srgbClr val="FFFFFF">
            <a:alpha val="90000"/>
            <a:hueOff val="0"/>
            <a:satOff val="0"/>
            <a:lumOff val="0"/>
            <a:alphaOff val="0"/>
          </a:srgbClr>
        </a:solidFill>
        <a:ln w="12700" cap="flat" cmpd="sng" algn="ctr">
          <a:solidFill>
            <a:srgbClr val="002664">
              <a:hueOff val="-217766"/>
              <a:satOff val="-36735"/>
              <a:lumOff val="26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Meet with the student to review situation</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Discuss what has changed, improved or worsened </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Explore other options for strengthening student wellbeing or safety</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Report back to parent</a:t>
          </a:r>
        </a:p>
        <a:p>
          <a:pPr marL="57150" lvl="1" indent="-57150" algn="l" defTabSz="444500">
            <a:lnSpc>
              <a:spcPct val="90000"/>
            </a:lnSpc>
            <a:spcBef>
              <a:spcPts val="0"/>
            </a:spcBef>
            <a:spcAft>
              <a:spcPts val="0"/>
            </a:spcAft>
            <a:buFont typeface="Symbol" panose="05050102010706020507" pitchFamily="18" charset="2"/>
            <a:buChar char=""/>
          </a:pPr>
          <a:r>
            <a:rPr lang="en-AU" sz="1000" kern="1200">
              <a:solidFill>
                <a:srgbClr val="000000">
                  <a:hueOff val="0"/>
                  <a:satOff val="0"/>
                  <a:lumOff val="0"/>
                  <a:alphaOff val="0"/>
                </a:srgbClr>
              </a:solidFill>
              <a:latin typeface="Public Sans Light"/>
              <a:ea typeface="+mn-ea"/>
              <a:cs typeface="+mn-cs"/>
            </a:rPr>
            <a:t>Record outcomes in [</a:t>
          </a:r>
          <a:r>
            <a:rPr lang="en-AU" sz="1000" kern="1200">
              <a:solidFill>
                <a:schemeClr val="accent1"/>
              </a:solidFill>
              <a:latin typeface="Public Sans Light"/>
              <a:ea typeface="+mn-ea"/>
              <a:cs typeface="+mn-cs"/>
            </a:rPr>
            <a:t>your behaviour / wellbeing ITD system]</a:t>
          </a:r>
          <a:endParaRPr lang="en-AU" sz="1000" kern="1200">
            <a:solidFill>
              <a:srgbClr val="000000">
                <a:hueOff val="0"/>
                <a:satOff val="0"/>
                <a:lumOff val="0"/>
                <a:alphaOff val="0"/>
              </a:srgbClr>
            </a:solidFill>
            <a:latin typeface="Public Sans Light"/>
            <a:ea typeface="+mn-ea"/>
            <a:cs typeface="+mn-cs"/>
          </a:endParaRPr>
        </a:p>
      </dsp:txBody>
      <dsp:txXfrm rot="-5400000">
        <a:off x="599257" y="4843847"/>
        <a:ext cx="5855912" cy="681241"/>
      </dsp:txXfrm>
    </dsp:sp>
    <dsp:sp modelId="{5C1E37A1-C122-401D-BE4B-BB7240E00748}">
      <dsp:nvSpPr>
        <dsp:cNvPr id="0" name=""/>
        <dsp:cNvSpPr/>
      </dsp:nvSpPr>
      <dsp:spPr>
        <a:xfrm rot="5400000">
          <a:off x="-144869" y="5837069"/>
          <a:ext cx="875441" cy="612809"/>
        </a:xfrm>
        <a:prstGeom prst="chevron">
          <a:avLst/>
        </a:prstGeom>
        <a:solidFill>
          <a:srgbClr val="002664">
            <a:hueOff val="-261319"/>
            <a:satOff val="-44082"/>
            <a:lumOff val="32353"/>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ts val="0"/>
            </a:spcBef>
            <a:spcAft>
              <a:spcPts val="0"/>
            </a:spcAft>
            <a:buNone/>
          </a:pPr>
          <a:r>
            <a:rPr lang="en-AU" sz="900" kern="1200">
              <a:solidFill>
                <a:srgbClr val="FFFFFF"/>
              </a:solidFill>
              <a:latin typeface="Public Sans Light"/>
              <a:ea typeface="+mn-ea"/>
              <a:cs typeface="+mn-cs"/>
            </a:rPr>
            <a:t>Ongoing folllow-up</a:t>
          </a:r>
        </a:p>
      </dsp:txBody>
      <dsp:txXfrm rot="-5400000">
        <a:off x="-13552" y="6012158"/>
        <a:ext cx="612809" cy="262632"/>
      </dsp:txXfrm>
    </dsp:sp>
    <dsp:sp modelId="{6D2B6986-A6B8-4255-9798-1A74DD5B693D}">
      <dsp:nvSpPr>
        <dsp:cNvPr id="0" name=""/>
        <dsp:cNvSpPr/>
      </dsp:nvSpPr>
      <dsp:spPr>
        <a:xfrm rot="5400000">
          <a:off x="3261120" y="3043888"/>
          <a:ext cx="569037" cy="5892765"/>
        </a:xfrm>
        <a:prstGeom prst="round2SameRect">
          <a:avLst/>
        </a:prstGeom>
        <a:solidFill>
          <a:srgbClr val="FFFFFF">
            <a:alpha val="90000"/>
            <a:hueOff val="0"/>
            <a:satOff val="0"/>
            <a:lumOff val="0"/>
            <a:alphaOff val="0"/>
          </a:srgbClr>
        </a:solidFill>
        <a:ln w="12700" cap="flat" cmpd="sng" algn="ctr">
          <a:solidFill>
            <a:srgbClr val="002664">
              <a:hueOff val="-261319"/>
              <a:satOff val="-44082"/>
              <a:lumOff val="3235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Continue to check in with student on regular basis until concerns have been mitigated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Record notes of follow-up meetings in </a:t>
          </a:r>
          <a:r>
            <a:rPr lang="en-AU" sz="1000" kern="1200">
              <a:solidFill>
                <a:srgbClr val="000000">
                  <a:hueOff val="0"/>
                  <a:satOff val="0"/>
                  <a:lumOff val="0"/>
                  <a:alphaOff val="0"/>
                </a:srgbClr>
              </a:solidFill>
              <a:latin typeface="Public Sans Light"/>
              <a:ea typeface="+mn-ea"/>
              <a:cs typeface="+mn-cs"/>
            </a:rPr>
            <a:t>[</a:t>
          </a:r>
          <a:r>
            <a:rPr lang="en-AU" sz="1000" kern="1200">
              <a:solidFill>
                <a:schemeClr val="accent1"/>
              </a:solidFill>
              <a:latin typeface="Public Sans Light"/>
              <a:ea typeface="+mn-ea"/>
              <a:cs typeface="+mn-cs"/>
            </a:rPr>
            <a:t>your behaviour / wellbeing ITD system]</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Refer matter to the Learning and Support Team within 48 hours if the situation is not resolved</a:t>
          </a:r>
          <a:endParaRPr lang="en-AU" sz="1000" kern="1200">
            <a:solidFill>
              <a:srgbClr val="000000">
                <a:hueOff val="0"/>
                <a:satOff val="0"/>
                <a:lumOff val="0"/>
                <a:alphaOff val="0"/>
              </a:srgbClr>
            </a:solidFill>
            <a:latin typeface="Public Sans Light"/>
            <a:ea typeface="+mn-ea"/>
            <a:cs typeface="+mn-cs"/>
          </a:endParaRPr>
        </a:p>
        <a:p>
          <a:pPr marL="57150" lvl="1" indent="-57150" algn="l" defTabSz="444500">
            <a:lnSpc>
              <a:spcPct val="90000"/>
            </a:lnSpc>
            <a:spcBef>
              <a:spcPts val="0"/>
            </a:spcBef>
            <a:spcAft>
              <a:spcPts val="0"/>
            </a:spcAft>
            <a:buFont typeface="Symbol" panose="05050102010706020507" pitchFamily="18" charset="2"/>
            <a:buChar char=""/>
          </a:pPr>
          <a:r>
            <a:rPr lang="en-US" sz="1000" kern="1200">
              <a:solidFill>
                <a:srgbClr val="000000">
                  <a:hueOff val="0"/>
                  <a:satOff val="0"/>
                  <a:lumOff val="0"/>
                  <a:alphaOff val="0"/>
                </a:srgbClr>
              </a:solidFill>
              <a:latin typeface="Public Sans Light"/>
              <a:ea typeface="+mn-ea"/>
              <a:cs typeface="+mn-cs"/>
            </a:rPr>
            <a:t>Look for opportunities to improve school wellbeing for all students</a:t>
          </a:r>
          <a:endParaRPr lang="en-AU" sz="1000" kern="1200">
            <a:solidFill>
              <a:srgbClr val="000000">
                <a:hueOff val="0"/>
                <a:satOff val="0"/>
                <a:lumOff val="0"/>
                <a:alphaOff val="0"/>
              </a:srgbClr>
            </a:solidFill>
            <a:latin typeface="Public Sans Light"/>
            <a:ea typeface="+mn-ea"/>
            <a:cs typeface="+mn-cs"/>
          </a:endParaRPr>
        </a:p>
      </dsp:txBody>
      <dsp:txXfrm rot="-5400000">
        <a:off x="599256" y="5733530"/>
        <a:ext cx="5864987" cy="51348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3558178C0F14D69B1445F654603F41F"/>
        <w:category>
          <w:name w:val="General"/>
          <w:gallery w:val="placeholder"/>
        </w:category>
        <w:types>
          <w:type w:val="bbPlcHdr"/>
        </w:types>
        <w:behaviors>
          <w:behavior w:val="content"/>
        </w:behaviors>
        <w:guid w:val="{65D7853A-E26C-41DC-B0E8-9ABD5F96381D}"/>
      </w:docPartPr>
      <w:docPartBody>
        <w:p w:rsidR="00B15A00" w:rsidRDefault="00B47E04">
          <w:pPr>
            <w:pStyle w:val="F3558178C0F14D69B1445F654603F41F"/>
          </w:pPr>
          <w:r w:rsidRPr="00EE3B0F">
            <w:t>[Click here to enter Document Title – 2 lines maximum.]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SemiBold">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ArialMT">
    <w:altName w:val="MS Mincho"/>
    <w:panose1 w:val="00000000000000000000"/>
    <w:charset w:val="4D"/>
    <w:family w:val="swiss"/>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A00"/>
    <w:rsid w:val="00045F8F"/>
    <w:rsid w:val="000E2DF9"/>
    <w:rsid w:val="001B2595"/>
    <w:rsid w:val="001F3458"/>
    <w:rsid w:val="00250206"/>
    <w:rsid w:val="00284899"/>
    <w:rsid w:val="00295B0E"/>
    <w:rsid w:val="00306FD0"/>
    <w:rsid w:val="0039398E"/>
    <w:rsid w:val="003C202C"/>
    <w:rsid w:val="003D642F"/>
    <w:rsid w:val="00465428"/>
    <w:rsid w:val="004B164C"/>
    <w:rsid w:val="0051376E"/>
    <w:rsid w:val="00561B4B"/>
    <w:rsid w:val="006173C2"/>
    <w:rsid w:val="00617F8D"/>
    <w:rsid w:val="00743EEF"/>
    <w:rsid w:val="00895030"/>
    <w:rsid w:val="008D02C8"/>
    <w:rsid w:val="00951012"/>
    <w:rsid w:val="009E7BF0"/>
    <w:rsid w:val="00A6530C"/>
    <w:rsid w:val="00B15A00"/>
    <w:rsid w:val="00B47E04"/>
    <w:rsid w:val="00C56F92"/>
    <w:rsid w:val="00D77015"/>
    <w:rsid w:val="00E42113"/>
    <w:rsid w:val="00E43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558178C0F14D69B1445F654603F41F">
    <w:name w:val="F3558178C0F14D69B1445F654603F4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oE Colours">
      <a:dk1>
        <a:srgbClr val="000000"/>
      </a:dk1>
      <a:lt1>
        <a:srgbClr val="FFFFFF"/>
      </a:lt1>
      <a:dk2>
        <a:srgbClr val="002664"/>
      </a:dk2>
      <a:lt2>
        <a:srgbClr val="CBEDFD"/>
      </a:lt2>
      <a:accent1>
        <a:srgbClr val="D7153A"/>
      </a:accent1>
      <a:accent2>
        <a:srgbClr val="002664"/>
      </a:accent2>
      <a:accent3>
        <a:srgbClr val="407EC9"/>
      </a:accent3>
      <a:accent4>
        <a:srgbClr val="6CACE4"/>
      </a:accent4>
      <a:accent5>
        <a:srgbClr val="CBEDFD"/>
      </a:accent5>
      <a:accent6>
        <a:srgbClr val="FFB8C1"/>
      </a:accent6>
      <a:hlink>
        <a:srgbClr val="002664"/>
      </a:hlink>
      <a:folHlink>
        <a:srgbClr val="407EC9"/>
      </a:folHlink>
    </a:clrScheme>
    <a:fontScheme name="NSW GOV 1">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40e47d3-8ad7-4a44-b0dd-257eb51b07e1" xsi:nil="true"/>
    <lcf76f155ced4ddcb4097134ff3c332f xmlns="bcdf60a0-7d1e-4280-9d48-2463bc0c45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3E9D06F8314BB4E80B9417A2F35A267" ma:contentTypeVersion="18" ma:contentTypeDescription="Create a new document." ma:contentTypeScope="" ma:versionID="90ca5e5093f2fc4bd5c74887287d1537">
  <xsd:schema xmlns:xsd="http://www.w3.org/2001/XMLSchema" xmlns:xs="http://www.w3.org/2001/XMLSchema" xmlns:p="http://schemas.microsoft.com/office/2006/metadata/properties" xmlns:ns2="bcdf60a0-7d1e-4280-9d48-2463bc0c454e" xmlns:ns3="340e47d3-8ad7-4a44-b0dd-257eb51b07e1" targetNamespace="http://schemas.microsoft.com/office/2006/metadata/properties" ma:root="true" ma:fieldsID="aed009c1275de347122f410cacda5c81" ns2:_="" ns3:_="">
    <xsd:import namespace="bcdf60a0-7d1e-4280-9d48-2463bc0c454e"/>
    <xsd:import namespace="340e47d3-8ad7-4a44-b0dd-257eb51b0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f60a0-7d1e-4280-9d48-2463bc0c4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0e47d3-8ad7-4a44-b0dd-257eb51b0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9ba63e-9a50-4519-abb7-e24e269885e6}" ma:internalName="TaxCatchAll" ma:showField="CatchAllData" ma:web="340e47d3-8ad7-4a44-b0dd-257eb51b0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1B763E-083A-4D52-BBDE-10C04451D76B}">
  <ds:schemaRefs>
    <ds:schemaRef ds:uri="http://schemas.microsoft.com/sharepoint/v3/contenttype/forms"/>
  </ds:schemaRefs>
</ds:datastoreItem>
</file>

<file path=customXml/itemProps2.xml><?xml version="1.0" encoding="utf-8"?>
<ds:datastoreItem xmlns:ds="http://schemas.openxmlformats.org/officeDocument/2006/customXml" ds:itemID="{C2252AD2-C064-4207-B05B-C04E11927523}">
  <ds:schemaRefs>
    <ds:schemaRef ds:uri="http://schemas.microsoft.com/office/2006/metadata/properties"/>
    <ds:schemaRef ds:uri="http://schemas.microsoft.com/office/infopath/2007/PartnerControls"/>
    <ds:schemaRef ds:uri="340e47d3-8ad7-4a44-b0dd-257eb51b07e1"/>
    <ds:schemaRef ds:uri="bcdf60a0-7d1e-4280-9d48-2463bc0c454e"/>
  </ds:schemaRefs>
</ds:datastoreItem>
</file>

<file path=customXml/itemProps3.xml><?xml version="1.0" encoding="utf-8"?>
<ds:datastoreItem xmlns:ds="http://schemas.openxmlformats.org/officeDocument/2006/customXml" ds:itemID="{38EB17F1-4D93-4A5F-88DF-A9D680930046}">
  <ds:schemaRefs>
    <ds:schemaRef ds:uri="http://schemas.openxmlformats.org/officeDocument/2006/bibliography"/>
  </ds:schemaRefs>
</ds:datastoreItem>
</file>

<file path=customXml/itemProps4.xml><?xml version="1.0" encoding="utf-8"?>
<ds:datastoreItem xmlns:ds="http://schemas.openxmlformats.org/officeDocument/2006/customXml" ds:itemID="{22C9E480-1C4A-4AD4-8BAC-11695F932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f60a0-7d1e-4280-9d48-2463bc0c454e"/>
    <ds:schemaRef ds:uri="340e47d3-8ad7-4a44-b0dd-257eb51b0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DoE_Word_Branded_Template_2023</Template>
  <TotalTime>19</TotalTime>
  <Pages>13</Pages>
  <Words>2479</Words>
  <Characters>14136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School Behaviour Support and Management Plan</vt:lpstr>
    </vt:vector>
  </TitlesOfParts>
  <Company/>
  <LinksUpToDate>false</LinksUpToDate>
  <CharactersWithSpaces>16582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Behaviour Support and Management Plan</dc:title>
  <dc:subject/>
  <dc:creator>Kylie Turner</dc:creator>
  <cp:keywords/>
  <dc:description/>
  <cp:lastModifiedBy>Malcolm Banks</cp:lastModifiedBy>
  <cp:revision>5</cp:revision>
  <cp:lastPrinted>2022-02-08T07:22:00Z</cp:lastPrinted>
  <dcterms:created xsi:type="dcterms:W3CDTF">2025-03-13T02:37:00Z</dcterms:created>
  <dcterms:modified xsi:type="dcterms:W3CDTF">2025-03-14T01:18:00Z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SIP_Label_b603dfd7-d93a-4381-a340-2995d8282205_Enabled">
    <vt:lpwstr>true</vt:lpwstr>
  </property>
  <property fmtid="{D5CDD505-2E9C-101B-9397-08002B2CF9AE}" pid="4" name="MSIP_Label_b603dfd7-d93a-4381-a340-2995d8282205_SetDate">
    <vt:lpwstr>2023-08-20T10:45:23Z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6d3ed0bb-dc45-4f7a-90d6-a9aaa392d9a6</vt:lpwstr>
  </property>
  <property fmtid="{D5CDD505-2E9C-101B-9397-08002B2CF9AE}" pid="9" name="MSIP_Label_b603dfd7-d93a-4381-a340-2995d8282205_ContentBits">
    <vt:lpwstr>0</vt:lpwstr>
  </property>
  <property fmtid="{D5CDD505-2E9C-101B-9397-08002B2CF9AE}" pid="10" name="MediaServiceImageTags">
    <vt:lpwstr/>
  </property>
</Properties>
</file>